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9" w:type="dxa"/>
        <w:tblCellMar>
          <w:left w:w="70" w:type="dxa"/>
          <w:right w:w="70" w:type="dxa"/>
        </w:tblCellMar>
        <w:tblLook w:val="0000"/>
      </w:tblPr>
      <w:tblGrid>
        <w:gridCol w:w="4812"/>
        <w:gridCol w:w="1696"/>
        <w:gridCol w:w="3221"/>
      </w:tblGrid>
      <w:tr w:rsidR="00C706A0" w:rsidRPr="00D31454" w:rsidTr="00C21795">
        <w:trPr>
          <w:trHeight w:val="80"/>
        </w:trPr>
        <w:tc>
          <w:tcPr>
            <w:tcW w:w="4812" w:type="dxa"/>
          </w:tcPr>
          <w:p w:rsidR="00C706A0" w:rsidRPr="00D31454" w:rsidRDefault="00C706A0" w:rsidP="00643F1A">
            <w:pPr>
              <w:pStyle w:val="Titre5"/>
              <w:jc w:val="left"/>
              <w:rPr>
                <w:szCs w:val="22"/>
                <w:lang w:val="fr-FR"/>
              </w:rPr>
            </w:pPr>
          </w:p>
        </w:tc>
        <w:tc>
          <w:tcPr>
            <w:tcW w:w="1696" w:type="dxa"/>
          </w:tcPr>
          <w:p w:rsidR="00C706A0" w:rsidRPr="00D31454" w:rsidRDefault="00C706A0" w:rsidP="00F61DD4">
            <w:pPr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221" w:type="dxa"/>
          </w:tcPr>
          <w:p w:rsidR="00C706A0" w:rsidRPr="00D31454" w:rsidRDefault="00C706A0" w:rsidP="00462732"/>
        </w:tc>
      </w:tr>
    </w:tbl>
    <w:p w:rsidR="001F67C4" w:rsidRDefault="001F67C4" w:rsidP="001F67C4">
      <w:pPr>
        <w:spacing w:after="0"/>
        <w:rPr>
          <w:rFonts w:ascii="Arial" w:hAnsi="Arial" w:cs="Arial"/>
          <w:b/>
          <w:color w:val="333333"/>
          <w:sz w:val="24"/>
          <w:szCs w:val="24"/>
          <w:u w:val="single"/>
        </w:rPr>
      </w:pPr>
    </w:p>
    <w:p w:rsidR="00643F1A" w:rsidRPr="00462732" w:rsidRDefault="00643F1A" w:rsidP="00462732">
      <w:pPr>
        <w:spacing w:after="0"/>
        <w:ind w:firstLine="567"/>
        <w:rPr>
          <w:rFonts w:ascii="Arial" w:hAnsi="Arial" w:cs="Arial"/>
          <w:b/>
          <w:color w:val="333333"/>
          <w:sz w:val="8"/>
          <w:szCs w:val="8"/>
          <w:u w:val="single"/>
        </w:rPr>
      </w:pPr>
    </w:p>
    <w:p w:rsidR="00422A33" w:rsidRDefault="00643F1A" w:rsidP="00DE71E6">
      <w:pPr>
        <w:pStyle w:val="Paragraphedeliste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142" w:hanging="142"/>
        <w:rPr>
          <w:rFonts w:ascii="Arial" w:hAnsi="Arial" w:cs="Arial"/>
          <w:b/>
          <w:color w:val="333333"/>
          <w:sz w:val="28"/>
          <w:szCs w:val="28"/>
        </w:rPr>
      </w:pPr>
      <w:r w:rsidRPr="00DE71E6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422A33" w:rsidRPr="00DE71E6">
        <w:rPr>
          <w:rFonts w:ascii="Arial" w:hAnsi="Arial" w:cs="Arial"/>
          <w:b/>
          <w:color w:val="333333"/>
          <w:sz w:val="28"/>
          <w:szCs w:val="28"/>
          <w:u w:val="single"/>
        </w:rPr>
        <w:t>LE CENTRE NATIONAL DE NUTRITION</w:t>
      </w:r>
      <w:r w:rsidR="005E5401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 </w:t>
      </w:r>
      <w:r w:rsidR="005E5401" w:rsidRPr="005E5401">
        <w:rPr>
          <w:rFonts w:ascii="Arial" w:hAnsi="Arial" w:cs="Arial"/>
          <w:b/>
          <w:color w:val="333333"/>
          <w:sz w:val="28"/>
          <w:szCs w:val="28"/>
        </w:rPr>
        <w:t>(CNN)</w:t>
      </w:r>
    </w:p>
    <w:p w:rsidR="002A7F88" w:rsidRDefault="002A7F88" w:rsidP="002A7F88">
      <w:pPr>
        <w:pStyle w:val="Paragraphedeliste"/>
        <w:tabs>
          <w:tab w:val="left" w:pos="142"/>
          <w:tab w:val="left" w:pos="284"/>
        </w:tabs>
        <w:spacing w:after="0"/>
        <w:ind w:left="142"/>
        <w:rPr>
          <w:rFonts w:ascii="Arial" w:hAnsi="Arial" w:cs="Arial"/>
          <w:b/>
          <w:color w:val="333333"/>
          <w:sz w:val="28"/>
          <w:szCs w:val="28"/>
        </w:rPr>
      </w:pPr>
    </w:p>
    <w:p w:rsidR="00174312" w:rsidRPr="00842F8A" w:rsidRDefault="002A7F88" w:rsidP="002A7F88">
      <w:pPr>
        <w:pStyle w:val="Paragraphedeliste"/>
        <w:tabs>
          <w:tab w:val="left" w:pos="142"/>
          <w:tab w:val="left" w:pos="284"/>
        </w:tabs>
        <w:spacing w:after="0" w:line="240" w:lineRule="auto"/>
        <w:ind w:left="142"/>
        <w:rPr>
          <w:rFonts w:ascii="Tahoma" w:hAnsi="Tahoma" w:cs="Tahoma"/>
          <w:color w:val="000000"/>
          <w:sz w:val="28"/>
          <w:szCs w:val="28"/>
        </w:rPr>
      </w:pPr>
      <w:r w:rsidRPr="002A7F88">
        <w:rPr>
          <w:rFonts w:ascii="Tahoma" w:hAnsi="Tahoma" w:cs="Tahoma"/>
          <w:b/>
          <w:i/>
          <w:color w:val="333333"/>
          <w:sz w:val="28"/>
          <w:szCs w:val="28"/>
          <w:u w:val="single"/>
        </w:rPr>
        <w:t>Création</w:t>
      </w:r>
      <w:r>
        <w:rPr>
          <w:rFonts w:ascii="Arial" w:hAnsi="Arial" w:cs="Arial"/>
          <w:b/>
          <w:color w:val="333333"/>
          <w:sz w:val="28"/>
          <w:szCs w:val="28"/>
        </w:rPr>
        <w:t xml:space="preserve"> : Suite à un accord entre le Gouvernement gabonais et le Bureau </w:t>
      </w:r>
      <w:r w:rsidR="00174312" w:rsidRPr="00842F8A">
        <w:rPr>
          <w:rFonts w:ascii="Tahoma" w:hAnsi="Tahoma" w:cs="Tahoma"/>
          <w:color w:val="000000"/>
          <w:sz w:val="28"/>
          <w:szCs w:val="28"/>
        </w:rPr>
        <w:t xml:space="preserve">Régional de l’OMS, le Service de Nutrition fut créé en </w:t>
      </w:r>
      <w:r w:rsidR="00174312" w:rsidRPr="00842F8A">
        <w:rPr>
          <w:rFonts w:ascii="Tahoma" w:hAnsi="Tahoma" w:cs="Tahoma"/>
          <w:b/>
          <w:bCs/>
          <w:color w:val="000000"/>
          <w:sz w:val="28"/>
          <w:szCs w:val="28"/>
        </w:rPr>
        <w:t>1982</w:t>
      </w:r>
      <w:r w:rsidR="00174312" w:rsidRPr="00842F8A">
        <w:rPr>
          <w:rFonts w:ascii="Tahoma" w:hAnsi="Tahoma" w:cs="Tahoma"/>
          <w:color w:val="000000"/>
          <w:sz w:val="28"/>
          <w:szCs w:val="28"/>
        </w:rPr>
        <w:t>.</w:t>
      </w:r>
    </w:p>
    <w:p w:rsidR="00422A33" w:rsidRDefault="00174312" w:rsidP="001F67C4">
      <w:pPr>
        <w:tabs>
          <w:tab w:val="left" w:pos="360"/>
        </w:tabs>
        <w:spacing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42F8A">
        <w:rPr>
          <w:rFonts w:ascii="Tahoma" w:hAnsi="Tahoma" w:cs="Tahoma"/>
          <w:color w:val="000000"/>
          <w:sz w:val="28"/>
          <w:szCs w:val="28"/>
        </w:rPr>
        <w:t xml:space="preserve">La loi d’orientation </w:t>
      </w:r>
      <w:r w:rsidRPr="00842F8A">
        <w:rPr>
          <w:rFonts w:ascii="Tahoma" w:hAnsi="Tahoma" w:cs="Tahoma"/>
          <w:b/>
          <w:color w:val="000000"/>
          <w:sz w:val="28"/>
          <w:szCs w:val="28"/>
        </w:rPr>
        <w:t>001/95</w:t>
      </w:r>
      <w:r w:rsidRPr="00842F8A">
        <w:rPr>
          <w:rFonts w:ascii="Tahoma" w:hAnsi="Tahoma" w:cs="Tahoma"/>
          <w:color w:val="000000"/>
          <w:sz w:val="28"/>
          <w:szCs w:val="28"/>
        </w:rPr>
        <w:t xml:space="preserve"> de </w:t>
      </w:r>
      <w:r w:rsidRPr="00842F8A">
        <w:rPr>
          <w:rFonts w:ascii="Tahoma" w:hAnsi="Tahoma" w:cs="Tahoma"/>
          <w:b/>
          <w:bCs/>
          <w:color w:val="000000"/>
          <w:sz w:val="28"/>
          <w:szCs w:val="28"/>
        </w:rPr>
        <w:t xml:space="preserve">Janvier </w:t>
      </w:r>
      <w:smartTag w:uri="urn:schemas-microsoft-com:office:smarttags" w:element="metricconverter">
        <w:smartTagPr>
          <w:attr w:name="ProductID" w:val="1995 a"/>
        </w:smartTagPr>
        <w:r w:rsidRPr="00842F8A">
          <w:rPr>
            <w:rFonts w:ascii="Tahoma" w:hAnsi="Tahoma" w:cs="Tahoma"/>
            <w:b/>
            <w:bCs/>
            <w:color w:val="000000"/>
            <w:sz w:val="28"/>
            <w:szCs w:val="28"/>
          </w:rPr>
          <w:t xml:space="preserve">1995 </w:t>
        </w:r>
        <w:r w:rsidRPr="00842F8A">
          <w:rPr>
            <w:rFonts w:ascii="Tahoma" w:hAnsi="Tahoma" w:cs="Tahoma"/>
            <w:color w:val="000000"/>
            <w:sz w:val="28"/>
            <w:szCs w:val="28"/>
          </w:rPr>
          <w:t>a</w:t>
        </w:r>
      </w:smartTag>
      <w:r w:rsidRPr="00842F8A">
        <w:rPr>
          <w:rFonts w:ascii="Tahoma" w:hAnsi="Tahoma" w:cs="Tahoma"/>
          <w:color w:val="000000"/>
          <w:sz w:val="28"/>
          <w:szCs w:val="28"/>
        </w:rPr>
        <w:t xml:space="preserve"> érigé ce Service en </w:t>
      </w:r>
      <w:r w:rsidRPr="00842F8A">
        <w:rPr>
          <w:rFonts w:ascii="Tahoma" w:hAnsi="Tahoma" w:cs="Tahoma"/>
          <w:b/>
          <w:bCs/>
          <w:color w:val="000000"/>
          <w:sz w:val="28"/>
          <w:szCs w:val="28"/>
        </w:rPr>
        <w:t>Centre National de Nutrition (CNN)</w:t>
      </w:r>
      <w:r w:rsidRPr="00842F8A">
        <w:rPr>
          <w:rFonts w:ascii="Tahoma" w:hAnsi="Tahoma" w:cs="Tahoma"/>
          <w:color w:val="000000"/>
          <w:sz w:val="28"/>
          <w:szCs w:val="28"/>
        </w:rPr>
        <w:t>.</w:t>
      </w:r>
    </w:p>
    <w:p w:rsidR="001F67C4" w:rsidRDefault="001F67C4" w:rsidP="0079370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F67C4">
        <w:rPr>
          <w:rFonts w:ascii="Tahoma" w:hAnsi="Tahoma" w:cs="Tahoma"/>
          <w:b/>
          <w:i/>
          <w:color w:val="000000"/>
          <w:sz w:val="28"/>
          <w:szCs w:val="28"/>
          <w:u w:val="single"/>
        </w:rPr>
        <w:t>Situation géographique</w:t>
      </w:r>
      <w:r w:rsidRPr="001F67C4">
        <w:rPr>
          <w:rFonts w:ascii="Tahoma" w:hAnsi="Tahoma" w:cs="Tahoma"/>
          <w:b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 xml:space="preserve">: La direction est située entre la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Peyrie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et le quartier Venez-voir, dans la même enceinte que la PMI.</w:t>
      </w:r>
    </w:p>
    <w:p w:rsidR="001F67C4" w:rsidRPr="00842F8A" w:rsidRDefault="001F67C4" w:rsidP="00174312">
      <w:pPr>
        <w:tabs>
          <w:tab w:val="left" w:pos="360"/>
        </w:tabs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Elle sous la tutelle de la Direction Générale de la Santé</w:t>
      </w:r>
    </w:p>
    <w:p w:rsidR="0079370D" w:rsidRPr="0079370D" w:rsidRDefault="00422A33" w:rsidP="0079370D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79370D">
        <w:rPr>
          <w:rFonts w:ascii="Tahoma" w:hAnsi="Tahoma" w:cs="Tahoma"/>
          <w:b/>
          <w:color w:val="333333"/>
          <w:sz w:val="28"/>
          <w:szCs w:val="28"/>
          <w:u w:val="single"/>
        </w:rPr>
        <w:t>L</w:t>
      </w:r>
      <w:r w:rsidR="00643F1A" w:rsidRPr="0079370D">
        <w:rPr>
          <w:rFonts w:ascii="Tahoma" w:hAnsi="Tahoma" w:cs="Tahoma"/>
          <w:b/>
          <w:color w:val="333333"/>
          <w:sz w:val="28"/>
          <w:szCs w:val="28"/>
          <w:u w:val="single"/>
        </w:rPr>
        <w:t xml:space="preserve">a mission générale du Centre National de Nutrition </w:t>
      </w:r>
      <w:r w:rsidR="0079370D" w:rsidRPr="0079370D">
        <w:rPr>
          <w:rFonts w:ascii="Tahoma" w:hAnsi="Tahoma" w:cs="Tahoma"/>
          <w:bCs/>
          <w:sz w:val="28"/>
          <w:szCs w:val="28"/>
        </w:rPr>
        <w:t xml:space="preserve">est de « chercher à réduire les taux de maladies liées </w:t>
      </w:r>
      <w:r w:rsidR="0079370D">
        <w:rPr>
          <w:rFonts w:ascii="Tahoma" w:hAnsi="Tahoma" w:cs="Tahoma"/>
          <w:bCs/>
          <w:sz w:val="28"/>
          <w:szCs w:val="28"/>
        </w:rPr>
        <w:t>aux</w:t>
      </w:r>
      <w:r w:rsidR="0079370D" w:rsidRPr="0079370D">
        <w:rPr>
          <w:rFonts w:ascii="Tahoma" w:hAnsi="Tahoma" w:cs="Tahoma"/>
          <w:bCs/>
          <w:sz w:val="28"/>
          <w:szCs w:val="28"/>
        </w:rPr>
        <w:t xml:space="preserve"> mauvaises pratiques alimentaires, voire à les éliminer, tout en ayant comme objectif général : </w:t>
      </w:r>
      <w:r w:rsidR="0079370D" w:rsidRPr="0079370D">
        <w:rPr>
          <w:rFonts w:ascii="Tahoma" w:hAnsi="Tahoma" w:cs="Tahoma"/>
          <w:b/>
          <w:bCs/>
          <w:sz w:val="28"/>
          <w:szCs w:val="28"/>
        </w:rPr>
        <w:t>« </w:t>
      </w:r>
      <w:r w:rsidR="0079370D" w:rsidRPr="0079370D">
        <w:rPr>
          <w:rFonts w:ascii="Tahoma" w:hAnsi="Tahoma" w:cs="Tahoma"/>
          <w:b/>
          <w:sz w:val="28"/>
          <w:szCs w:val="28"/>
        </w:rPr>
        <w:t>Améliorer l’état nutritionnelle des populations en s’appuyant sur les aspects sanitaires, sociaux et économiques de la nutrition ».</w:t>
      </w:r>
    </w:p>
    <w:p w:rsidR="00422A33" w:rsidRPr="00DE71E6" w:rsidRDefault="00422A33" w:rsidP="00643F1A">
      <w:pPr>
        <w:spacing w:after="0"/>
        <w:jc w:val="both"/>
        <w:rPr>
          <w:rFonts w:ascii="Tahoma" w:hAnsi="Tahoma" w:cs="Tahoma"/>
          <w:color w:val="333333"/>
          <w:sz w:val="8"/>
          <w:szCs w:val="8"/>
        </w:rPr>
      </w:pPr>
    </w:p>
    <w:p w:rsidR="00422A33" w:rsidRPr="00643F1A" w:rsidRDefault="0079370D" w:rsidP="00643F1A">
      <w:pPr>
        <w:spacing w:after="0"/>
        <w:jc w:val="both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Il a aussi</w:t>
      </w:r>
      <w:r w:rsidR="00422A33" w:rsidRPr="00643F1A">
        <w:rPr>
          <w:rFonts w:ascii="Tahoma" w:hAnsi="Tahoma" w:cs="Tahoma"/>
          <w:color w:val="333333"/>
          <w:sz w:val="28"/>
          <w:szCs w:val="28"/>
        </w:rPr>
        <w:t xml:space="preserve"> pour mission de proposer, mettre en œuvre, suivre et évaluer les stratégies et actions en vue de protéger la santé des populations contre les maladies dues à la malnutrition. A ce titre, il est notamment chargée de :</w:t>
      </w:r>
    </w:p>
    <w:p w:rsidR="00422A33" w:rsidRPr="00DE71E6" w:rsidRDefault="00422A33" w:rsidP="00643F1A">
      <w:pPr>
        <w:spacing w:after="0"/>
        <w:jc w:val="both"/>
        <w:rPr>
          <w:rFonts w:ascii="Tahoma" w:hAnsi="Tahoma" w:cs="Tahoma"/>
          <w:color w:val="333333"/>
          <w:sz w:val="8"/>
          <w:szCs w:val="8"/>
        </w:rPr>
      </w:pPr>
    </w:p>
    <w:p w:rsidR="00422A33" w:rsidRPr="00643F1A" w:rsidRDefault="00234144" w:rsidP="00643F1A">
      <w:pPr>
        <w:numPr>
          <w:ilvl w:val="0"/>
          <w:numId w:val="1"/>
        </w:numPr>
        <w:tabs>
          <w:tab w:val="clear" w:pos="720"/>
          <w:tab w:val="num" w:pos="1560"/>
        </w:tabs>
        <w:spacing w:after="120" w:line="240" w:lineRule="auto"/>
        <w:ind w:left="1418" w:right="-425" w:hanging="284"/>
        <w:jc w:val="both"/>
        <w:rPr>
          <w:rFonts w:ascii="Tahoma" w:hAnsi="Tahoma" w:cs="Tahoma"/>
          <w:color w:val="333333"/>
          <w:spacing w:val="-6"/>
          <w:sz w:val="28"/>
          <w:szCs w:val="28"/>
        </w:rPr>
      </w:pPr>
      <w:r>
        <w:rPr>
          <w:rFonts w:ascii="Tahoma" w:hAnsi="Tahoma" w:cs="Tahoma"/>
          <w:noProof/>
          <w:color w:val="333333"/>
          <w:spacing w:val="-6"/>
          <w:sz w:val="28"/>
          <w:szCs w:val="28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-99pt;margin-top:18.7pt;width:27.15pt;height:255.5pt;z-index:251661312"/>
        </w:pict>
      </w:r>
      <w:r>
        <w:rPr>
          <w:rFonts w:ascii="Tahoma" w:hAnsi="Tahoma" w:cs="Tahoma"/>
          <w:noProof/>
          <w:color w:val="333333"/>
          <w:spacing w:val="-6"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5pt;margin-top:6.9pt;width:87pt;height:260.75pt;z-index:251660288;v-text-anchor:middle" stroked="f">
            <v:stroke dashstyle="dash"/>
            <v:textbox style="mso-next-textbox:#_x0000_s1026" inset="1.5mm,,1.5mm">
              <w:txbxContent>
                <w:p w:rsidR="00422A33" w:rsidRDefault="00422A33" w:rsidP="00422A33">
                  <w:pPr>
                    <w:pStyle w:val="Paragraphedeliste"/>
                    <w:spacing w:after="0" w:line="204" w:lineRule="auto"/>
                    <w:ind w:left="0"/>
                    <w:rPr>
                      <w:rFonts w:ascii="Arial" w:hAnsi="Arial" w:cs="Arial"/>
                      <w:i/>
                      <w:spacing w:val="-4"/>
                      <w:szCs w:val="24"/>
                    </w:rPr>
                  </w:pPr>
                </w:p>
              </w:txbxContent>
            </v:textbox>
          </v:shape>
        </w:pict>
      </w:r>
      <w:r w:rsidR="00422A33" w:rsidRPr="00643F1A">
        <w:rPr>
          <w:rFonts w:ascii="Tahoma" w:hAnsi="Tahoma" w:cs="Tahoma"/>
          <w:color w:val="333333"/>
          <w:spacing w:val="-6"/>
          <w:sz w:val="28"/>
          <w:szCs w:val="28"/>
        </w:rPr>
        <w:t>identifier, définir et analyser les problèmes nutritionnels des individus et des collectivités ;</w:t>
      </w:r>
    </w:p>
    <w:p w:rsidR="00422A33" w:rsidRPr="00643F1A" w:rsidRDefault="00422A33" w:rsidP="00643F1A">
      <w:pPr>
        <w:numPr>
          <w:ilvl w:val="0"/>
          <w:numId w:val="1"/>
        </w:numPr>
        <w:tabs>
          <w:tab w:val="clear" w:pos="720"/>
          <w:tab w:val="num" w:pos="1560"/>
        </w:tabs>
        <w:spacing w:after="120" w:line="240" w:lineRule="auto"/>
        <w:ind w:left="1418" w:hanging="284"/>
        <w:jc w:val="both"/>
        <w:rPr>
          <w:rFonts w:ascii="Tahoma" w:hAnsi="Tahoma" w:cs="Tahoma"/>
          <w:color w:val="333333"/>
          <w:spacing w:val="-6"/>
          <w:sz w:val="28"/>
          <w:szCs w:val="28"/>
        </w:rPr>
      </w:pPr>
      <w:r w:rsidRPr="00643F1A">
        <w:rPr>
          <w:rFonts w:ascii="Tahoma" w:hAnsi="Tahoma" w:cs="Tahoma"/>
          <w:color w:val="333333"/>
          <w:spacing w:val="-6"/>
          <w:sz w:val="28"/>
          <w:szCs w:val="28"/>
        </w:rPr>
        <w:t>Contrôler les maladies liées à la malnutrition ;</w:t>
      </w:r>
    </w:p>
    <w:p w:rsidR="00422A33" w:rsidRPr="00643F1A" w:rsidRDefault="00422A33" w:rsidP="00643F1A">
      <w:pPr>
        <w:numPr>
          <w:ilvl w:val="0"/>
          <w:numId w:val="1"/>
        </w:numPr>
        <w:tabs>
          <w:tab w:val="clear" w:pos="720"/>
          <w:tab w:val="num" w:pos="1560"/>
        </w:tabs>
        <w:spacing w:after="120" w:line="240" w:lineRule="auto"/>
        <w:ind w:left="1418" w:hanging="284"/>
        <w:jc w:val="both"/>
        <w:rPr>
          <w:rFonts w:ascii="Tahoma" w:hAnsi="Tahoma" w:cs="Tahoma"/>
          <w:color w:val="333333"/>
          <w:sz w:val="28"/>
          <w:szCs w:val="28"/>
        </w:rPr>
      </w:pPr>
      <w:r w:rsidRPr="00643F1A">
        <w:rPr>
          <w:rFonts w:ascii="Tahoma" w:hAnsi="Tahoma" w:cs="Tahoma"/>
          <w:color w:val="333333"/>
          <w:sz w:val="28"/>
          <w:szCs w:val="28"/>
        </w:rPr>
        <w:t>Promouvoir les stratégies, les programmes alimentaires et nutritionnels multisectoriels et participer à leur exécution ;</w:t>
      </w:r>
    </w:p>
    <w:p w:rsidR="00422A33" w:rsidRPr="00643F1A" w:rsidRDefault="00422A33" w:rsidP="00643F1A">
      <w:pPr>
        <w:numPr>
          <w:ilvl w:val="0"/>
          <w:numId w:val="1"/>
        </w:numPr>
        <w:tabs>
          <w:tab w:val="clear" w:pos="720"/>
          <w:tab w:val="num" w:pos="1560"/>
        </w:tabs>
        <w:spacing w:after="120" w:line="240" w:lineRule="auto"/>
        <w:ind w:left="1418" w:right="-425" w:hanging="284"/>
        <w:jc w:val="both"/>
        <w:rPr>
          <w:rFonts w:ascii="Tahoma" w:hAnsi="Tahoma" w:cs="Tahoma"/>
          <w:color w:val="333333"/>
          <w:spacing w:val="-6"/>
          <w:sz w:val="28"/>
          <w:szCs w:val="28"/>
        </w:rPr>
      </w:pPr>
      <w:r w:rsidRPr="00643F1A">
        <w:rPr>
          <w:rFonts w:ascii="Tahoma" w:hAnsi="Tahoma" w:cs="Tahoma"/>
          <w:color w:val="333333"/>
          <w:spacing w:val="-6"/>
          <w:sz w:val="28"/>
          <w:szCs w:val="28"/>
        </w:rPr>
        <w:t>Participer à la mise en place et au fonctionnement du système de surveillance alimentaire et nutritionnel ;</w:t>
      </w:r>
    </w:p>
    <w:p w:rsidR="00422A33" w:rsidRPr="00643F1A" w:rsidRDefault="00422A33" w:rsidP="00643F1A">
      <w:pPr>
        <w:numPr>
          <w:ilvl w:val="0"/>
          <w:numId w:val="1"/>
        </w:numPr>
        <w:tabs>
          <w:tab w:val="clear" w:pos="720"/>
          <w:tab w:val="num" w:pos="1560"/>
        </w:tabs>
        <w:spacing w:after="120" w:line="240" w:lineRule="auto"/>
        <w:ind w:left="1418" w:hanging="284"/>
        <w:jc w:val="both"/>
        <w:rPr>
          <w:rFonts w:ascii="Tahoma" w:hAnsi="Tahoma" w:cs="Tahoma"/>
          <w:color w:val="333333"/>
          <w:sz w:val="28"/>
          <w:szCs w:val="28"/>
        </w:rPr>
      </w:pPr>
      <w:r w:rsidRPr="00643F1A">
        <w:rPr>
          <w:rFonts w:ascii="Tahoma" w:hAnsi="Tahoma" w:cs="Tahoma"/>
          <w:color w:val="333333"/>
          <w:sz w:val="28"/>
          <w:szCs w:val="28"/>
        </w:rPr>
        <w:t>Assurer le recyclage et la formation des personnels de santé, des élèves et des étudiants dans le domaine de la nutrition ;</w:t>
      </w:r>
    </w:p>
    <w:p w:rsidR="00422A33" w:rsidRPr="00643F1A" w:rsidRDefault="00422A33" w:rsidP="00643F1A">
      <w:pPr>
        <w:numPr>
          <w:ilvl w:val="0"/>
          <w:numId w:val="1"/>
        </w:numPr>
        <w:tabs>
          <w:tab w:val="clear" w:pos="720"/>
          <w:tab w:val="num" w:pos="1560"/>
        </w:tabs>
        <w:spacing w:after="120" w:line="240" w:lineRule="auto"/>
        <w:ind w:left="1418" w:hanging="284"/>
        <w:jc w:val="both"/>
        <w:rPr>
          <w:rFonts w:ascii="Tahoma" w:hAnsi="Tahoma" w:cs="Tahoma"/>
          <w:color w:val="333333"/>
          <w:sz w:val="28"/>
          <w:szCs w:val="28"/>
        </w:rPr>
      </w:pPr>
      <w:r w:rsidRPr="00643F1A">
        <w:rPr>
          <w:rFonts w:ascii="Tahoma" w:hAnsi="Tahoma" w:cs="Tahoma"/>
          <w:color w:val="333333"/>
          <w:sz w:val="28"/>
          <w:szCs w:val="28"/>
        </w:rPr>
        <w:t xml:space="preserve">Assurer la recherche opérationnelle en matière de nutrition / alimentation, en collaboration avec les autres services nationaux et les organismes étrangers ou internationaux concernés ; </w:t>
      </w:r>
    </w:p>
    <w:p w:rsidR="00422A33" w:rsidRPr="00643F1A" w:rsidRDefault="00422A33" w:rsidP="00643F1A">
      <w:pPr>
        <w:numPr>
          <w:ilvl w:val="0"/>
          <w:numId w:val="1"/>
        </w:numPr>
        <w:tabs>
          <w:tab w:val="clear" w:pos="720"/>
          <w:tab w:val="num" w:pos="1560"/>
        </w:tabs>
        <w:spacing w:after="120" w:line="240" w:lineRule="auto"/>
        <w:ind w:left="1418" w:hanging="284"/>
        <w:jc w:val="both"/>
        <w:rPr>
          <w:rFonts w:ascii="Tahoma" w:hAnsi="Tahoma" w:cs="Tahoma"/>
          <w:color w:val="333333"/>
          <w:sz w:val="28"/>
          <w:szCs w:val="28"/>
        </w:rPr>
      </w:pPr>
      <w:r w:rsidRPr="00643F1A">
        <w:rPr>
          <w:rFonts w:ascii="Tahoma" w:hAnsi="Tahoma" w:cs="Tahoma"/>
          <w:color w:val="333333"/>
          <w:sz w:val="28"/>
          <w:szCs w:val="28"/>
        </w:rPr>
        <w:t>Assurer, en liaison avec les autres services et départements, la conception, la coordination, le contrôle, la supervision et l’évolution de toutes les activités liées à l’alimentation et à la nutrition y compris les projets et programmes au niveau national ;</w:t>
      </w:r>
    </w:p>
    <w:p w:rsidR="00422A33" w:rsidRPr="00643F1A" w:rsidRDefault="00422A33" w:rsidP="00643F1A">
      <w:pPr>
        <w:numPr>
          <w:ilvl w:val="0"/>
          <w:numId w:val="1"/>
        </w:numPr>
        <w:tabs>
          <w:tab w:val="clear" w:pos="720"/>
          <w:tab w:val="num" w:pos="1560"/>
        </w:tabs>
        <w:spacing w:after="120" w:line="240" w:lineRule="auto"/>
        <w:ind w:left="1418" w:hanging="284"/>
        <w:jc w:val="both"/>
        <w:rPr>
          <w:rFonts w:ascii="Tahoma" w:hAnsi="Tahoma" w:cs="Tahoma"/>
          <w:color w:val="333333"/>
          <w:sz w:val="28"/>
          <w:szCs w:val="28"/>
        </w:rPr>
      </w:pPr>
      <w:r w:rsidRPr="00643F1A">
        <w:rPr>
          <w:rFonts w:ascii="Tahoma" w:hAnsi="Tahoma" w:cs="Tahoma"/>
          <w:color w:val="333333"/>
          <w:sz w:val="28"/>
          <w:szCs w:val="28"/>
        </w:rPr>
        <w:t>Veiller à l’intégration des programmes qui lui sont rattachés ;</w:t>
      </w:r>
    </w:p>
    <w:p w:rsidR="00422A33" w:rsidRPr="00643F1A" w:rsidRDefault="00422A33" w:rsidP="00643F1A">
      <w:pPr>
        <w:numPr>
          <w:ilvl w:val="0"/>
          <w:numId w:val="1"/>
        </w:numPr>
        <w:tabs>
          <w:tab w:val="clear" w:pos="720"/>
          <w:tab w:val="num" w:pos="1560"/>
        </w:tabs>
        <w:spacing w:after="120" w:line="240" w:lineRule="auto"/>
        <w:ind w:left="1418" w:hanging="284"/>
        <w:jc w:val="both"/>
        <w:rPr>
          <w:rFonts w:ascii="Tahoma" w:hAnsi="Tahoma" w:cs="Tahoma"/>
          <w:color w:val="333333"/>
          <w:sz w:val="28"/>
          <w:szCs w:val="28"/>
        </w:rPr>
      </w:pPr>
      <w:r w:rsidRPr="00643F1A">
        <w:rPr>
          <w:rFonts w:ascii="Tahoma" w:hAnsi="Tahoma" w:cs="Tahoma"/>
          <w:color w:val="333333"/>
          <w:sz w:val="28"/>
          <w:szCs w:val="28"/>
        </w:rPr>
        <w:lastRenderedPageBreak/>
        <w:t>Préparer des projets de programmes ou de plans d’action</w:t>
      </w:r>
    </w:p>
    <w:p w:rsidR="00422A33" w:rsidRPr="00643F1A" w:rsidRDefault="00422A33" w:rsidP="00643F1A">
      <w:pPr>
        <w:numPr>
          <w:ilvl w:val="0"/>
          <w:numId w:val="1"/>
        </w:numPr>
        <w:tabs>
          <w:tab w:val="clear" w:pos="720"/>
          <w:tab w:val="num" w:pos="1560"/>
        </w:tabs>
        <w:spacing w:after="120" w:line="240" w:lineRule="auto"/>
        <w:ind w:left="1418" w:hanging="284"/>
        <w:jc w:val="both"/>
        <w:rPr>
          <w:rFonts w:ascii="Tahoma" w:hAnsi="Tahoma" w:cs="Tahoma"/>
          <w:color w:val="333333"/>
          <w:sz w:val="28"/>
          <w:szCs w:val="28"/>
        </w:rPr>
      </w:pPr>
      <w:r w:rsidRPr="00643F1A">
        <w:rPr>
          <w:rFonts w:ascii="Tahoma" w:hAnsi="Tahoma" w:cs="Tahoma"/>
          <w:color w:val="333333"/>
          <w:sz w:val="28"/>
          <w:szCs w:val="28"/>
        </w:rPr>
        <w:t xml:space="preserve">veiller à l’exécution de ces programmes ou plan d’action ; </w:t>
      </w:r>
    </w:p>
    <w:p w:rsidR="00B732EA" w:rsidRPr="00643F1A" w:rsidRDefault="00422A33" w:rsidP="00643F1A">
      <w:pPr>
        <w:numPr>
          <w:ilvl w:val="0"/>
          <w:numId w:val="1"/>
        </w:numPr>
        <w:tabs>
          <w:tab w:val="clear" w:pos="720"/>
          <w:tab w:val="num" w:pos="1560"/>
        </w:tabs>
        <w:spacing w:after="120" w:line="240" w:lineRule="auto"/>
        <w:ind w:left="1418" w:hanging="284"/>
        <w:jc w:val="both"/>
        <w:rPr>
          <w:rFonts w:ascii="Tahoma" w:hAnsi="Tahoma" w:cs="Tahoma"/>
          <w:color w:val="333333"/>
          <w:sz w:val="28"/>
          <w:szCs w:val="28"/>
        </w:rPr>
      </w:pPr>
      <w:r w:rsidRPr="00643F1A">
        <w:rPr>
          <w:rFonts w:ascii="Tahoma" w:hAnsi="Tahoma" w:cs="Tahoma"/>
          <w:color w:val="333333"/>
          <w:sz w:val="28"/>
          <w:szCs w:val="28"/>
        </w:rPr>
        <w:t xml:space="preserve">assurer la gestion administrative, financière et matérielle des moyens mis à sa disposition. </w:t>
      </w:r>
    </w:p>
    <w:p w:rsidR="00A8400B" w:rsidRPr="00DE71E6" w:rsidRDefault="00A8400B" w:rsidP="00643F1A">
      <w:pPr>
        <w:spacing w:after="120" w:line="240" w:lineRule="auto"/>
        <w:ind w:left="1418"/>
        <w:jc w:val="both"/>
        <w:rPr>
          <w:rFonts w:ascii="Tahoma" w:hAnsi="Tahoma" w:cs="Tahoma"/>
          <w:color w:val="333333"/>
          <w:sz w:val="8"/>
          <w:szCs w:val="8"/>
        </w:rPr>
      </w:pPr>
    </w:p>
    <w:p w:rsidR="00A8400B" w:rsidRPr="00643F1A" w:rsidRDefault="006D73D7" w:rsidP="00643F1A">
      <w:pPr>
        <w:spacing w:line="240" w:lineRule="auto"/>
        <w:jc w:val="both"/>
        <w:rPr>
          <w:rFonts w:ascii="Tahoma" w:hAnsi="Tahoma" w:cs="Tahoma"/>
          <w:b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color w:val="000000"/>
          <w:sz w:val="28"/>
          <w:szCs w:val="28"/>
          <w:u w:val="single"/>
        </w:rPr>
        <w:t xml:space="preserve">Les </w:t>
      </w:r>
      <w:r w:rsidR="00A8400B" w:rsidRPr="00643F1A">
        <w:rPr>
          <w:rFonts w:ascii="Tahoma" w:hAnsi="Tahoma" w:cs="Tahoma"/>
          <w:b/>
          <w:color w:val="000000"/>
          <w:sz w:val="28"/>
          <w:szCs w:val="28"/>
          <w:u w:val="single"/>
        </w:rPr>
        <w:t>O</w:t>
      </w:r>
      <w:r w:rsidR="00DE71E6">
        <w:rPr>
          <w:rFonts w:ascii="Tahoma" w:hAnsi="Tahoma" w:cs="Tahoma"/>
          <w:b/>
          <w:color w:val="000000"/>
          <w:sz w:val="28"/>
          <w:szCs w:val="28"/>
          <w:u w:val="single"/>
        </w:rPr>
        <w:t>bjectifs</w:t>
      </w:r>
    </w:p>
    <w:p w:rsidR="00A8400B" w:rsidRPr="00643F1A" w:rsidRDefault="00A8400B" w:rsidP="00643F1A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DE71E6">
        <w:rPr>
          <w:rFonts w:ascii="Tahoma" w:hAnsi="Tahoma" w:cs="Tahoma"/>
          <w:b/>
          <w:bCs/>
          <w:sz w:val="24"/>
          <w:szCs w:val="24"/>
          <w:u w:val="single"/>
        </w:rPr>
        <w:t>Objectif général</w:t>
      </w:r>
      <w:r w:rsidRPr="00643F1A">
        <w:rPr>
          <w:rFonts w:ascii="Tahoma" w:hAnsi="Tahoma" w:cs="Tahoma"/>
          <w:b/>
          <w:bCs/>
          <w:sz w:val="28"/>
          <w:szCs w:val="28"/>
        </w:rPr>
        <w:t xml:space="preserve">: </w:t>
      </w:r>
      <w:r w:rsidRPr="00643F1A">
        <w:rPr>
          <w:rFonts w:ascii="Tahoma" w:hAnsi="Tahoma" w:cs="Tahoma"/>
          <w:sz w:val="28"/>
          <w:szCs w:val="28"/>
        </w:rPr>
        <w:t>Améliorer l’état nutritionnel des populations en s’appuyant sur les aspects sanitaires, sociaux et économiques de la nutrition.</w:t>
      </w:r>
    </w:p>
    <w:p w:rsidR="00A8400B" w:rsidRPr="00643F1A" w:rsidRDefault="00A8400B" w:rsidP="00643F1A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DE71E6">
        <w:rPr>
          <w:rFonts w:ascii="Tahoma" w:hAnsi="Tahoma" w:cs="Tahoma"/>
          <w:b/>
          <w:bCs/>
          <w:sz w:val="24"/>
          <w:szCs w:val="24"/>
          <w:u w:val="single"/>
        </w:rPr>
        <w:t>Objectifs spécifiques</w:t>
      </w:r>
      <w:r w:rsidRPr="00643F1A">
        <w:rPr>
          <w:rFonts w:ascii="Tahoma" w:hAnsi="Tahoma" w:cs="Tahoma"/>
          <w:sz w:val="28"/>
          <w:szCs w:val="28"/>
        </w:rPr>
        <w:t>:</w:t>
      </w:r>
    </w:p>
    <w:p w:rsidR="00A8400B" w:rsidRPr="00643F1A" w:rsidRDefault="00A8400B" w:rsidP="00003A7A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643F1A">
        <w:rPr>
          <w:rFonts w:ascii="Tahoma" w:hAnsi="Tahoma" w:cs="Tahoma"/>
          <w:sz w:val="28"/>
          <w:szCs w:val="28"/>
        </w:rPr>
        <w:t>Former et recycler les personnels de santé dans le domaine de la nutrition;</w:t>
      </w:r>
    </w:p>
    <w:p w:rsidR="00A8400B" w:rsidRPr="00643F1A" w:rsidRDefault="00A8400B" w:rsidP="00003A7A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643F1A">
        <w:rPr>
          <w:rFonts w:ascii="Tahoma" w:hAnsi="Tahoma" w:cs="Tahoma"/>
          <w:sz w:val="28"/>
          <w:szCs w:val="28"/>
        </w:rPr>
        <w:t>Elaborer des programmes nutritionnels et leur mise en œuvre;</w:t>
      </w:r>
    </w:p>
    <w:p w:rsidR="00A8400B" w:rsidRDefault="00A8400B" w:rsidP="00003A7A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643F1A">
        <w:rPr>
          <w:rFonts w:ascii="Tahoma" w:hAnsi="Tahoma" w:cs="Tahoma"/>
          <w:sz w:val="28"/>
          <w:szCs w:val="28"/>
        </w:rPr>
        <w:t>Planifier les enquêtes nutritionnelles ;</w:t>
      </w:r>
    </w:p>
    <w:p w:rsidR="00342C35" w:rsidRPr="00342C35" w:rsidRDefault="00342C35" w:rsidP="00003A7A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342C35">
        <w:rPr>
          <w:rFonts w:ascii="Tahoma" w:hAnsi="Tahoma" w:cs="Tahoma"/>
          <w:sz w:val="28"/>
          <w:szCs w:val="28"/>
        </w:rPr>
        <w:t>Planifier les supervisions</w:t>
      </w:r>
      <w:r>
        <w:rPr>
          <w:rFonts w:ascii="Tahoma" w:hAnsi="Tahoma" w:cs="Tahoma"/>
          <w:sz w:val="28"/>
          <w:szCs w:val="28"/>
        </w:rPr>
        <w:t> ;</w:t>
      </w:r>
    </w:p>
    <w:p w:rsidR="00A8400B" w:rsidRPr="00643F1A" w:rsidRDefault="00342C35" w:rsidP="00003A7A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Procéder à la r</w:t>
      </w:r>
      <w:r w:rsidR="00A8400B" w:rsidRPr="00643F1A">
        <w:rPr>
          <w:rFonts w:ascii="Tahoma" w:hAnsi="Tahoma" w:cs="Tahoma"/>
          <w:sz w:val="28"/>
          <w:szCs w:val="28"/>
        </w:rPr>
        <w:t>écupér</w:t>
      </w:r>
      <w:r>
        <w:rPr>
          <w:rFonts w:ascii="Tahoma" w:hAnsi="Tahoma" w:cs="Tahoma"/>
          <w:sz w:val="28"/>
          <w:szCs w:val="28"/>
        </w:rPr>
        <w:t>ation</w:t>
      </w:r>
      <w:r w:rsidR="00A8400B" w:rsidRPr="00643F1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des</w:t>
      </w:r>
      <w:r w:rsidR="00A8400B" w:rsidRPr="00643F1A">
        <w:rPr>
          <w:rFonts w:ascii="Tahoma" w:hAnsi="Tahoma" w:cs="Tahoma"/>
          <w:sz w:val="28"/>
          <w:szCs w:val="28"/>
        </w:rPr>
        <w:t xml:space="preserve"> enfants atteints de malnutrition (cette activité doit normalement se dérouler au niveau des services de santé) ;</w:t>
      </w:r>
    </w:p>
    <w:p w:rsidR="00A8400B" w:rsidRDefault="00A8400B" w:rsidP="00003A7A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643F1A">
        <w:rPr>
          <w:rFonts w:ascii="Tahoma" w:hAnsi="Tahoma" w:cs="Tahoma"/>
          <w:sz w:val="28"/>
          <w:szCs w:val="28"/>
        </w:rPr>
        <w:t>Coordonner et suivre les activités nutritionnelles au niveau national.</w:t>
      </w:r>
    </w:p>
    <w:p w:rsidR="000623D8" w:rsidRPr="00051346" w:rsidRDefault="000623D8" w:rsidP="000623D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623D8" w:rsidRPr="000623D8" w:rsidRDefault="000623D8" w:rsidP="000623D8">
      <w:pPr>
        <w:spacing w:after="1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3</w:t>
      </w:r>
      <w:r w:rsidRPr="000623D8">
        <w:rPr>
          <w:rFonts w:ascii="Tahoma" w:hAnsi="Tahoma" w:cs="Tahoma"/>
          <w:b/>
          <w:sz w:val="28"/>
          <w:szCs w:val="28"/>
        </w:rPr>
        <w:t xml:space="preserve">. </w:t>
      </w:r>
      <w:r w:rsidR="006D73D7" w:rsidRPr="006D73D7">
        <w:rPr>
          <w:rFonts w:ascii="Tahoma" w:hAnsi="Tahoma" w:cs="Tahoma"/>
          <w:b/>
          <w:sz w:val="28"/>
          <w:szCs w:val="28"/>
          <w:u w:val="single"/>
        </w:rPr>
        <w:t xml:space="preserve">Les </w:t>
      </w:r>
      <w:r w:rsidRPr="000623D8">
        <w:rPr>
          <w:rFonts w:ascii="Tahoma" w:hAnsi="Tahoma" w:cs="Tahoma"/>
          <w:b/>
          <w:sz w:val="28"/>
          <w:szCs w:val="28"/>
          <w:u w:val="single"/>
        </w:rPr>
        <w:t>Stratégies</w:t>
      </w:r>
      <w:r w:rsidRPr="000623D8">
        <w:rPr>
          <w:rFonts w:ascii="Tahoma" w:hAnsi="Tahoma" w:cs="Tahoma"/>
          <w:sz w:val="28"/>
          <w:szCs w:val="28"/>
        </w:rPr>
        <w:t> :</w:t>
      </w:r>
    </w:p>
    <w:p w:rsidR="000623D8" w:rsidRPr="000623D8" w:rsidRDefault="000623D8" w:rsidP="00003A7A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sz w:val="28"/>
          <w:szCs w:val="28"/>
        </w:rPr>
      </w:pPr>
      <w:r w:rsidRPr="000623D8">
        <w:rPr>
          <w:rFonts w:ascii="Tahoma" w:hAnsi="Tahoma" w:cs="Tahoma"/>
          <w:sz w:val="28"/>
          <w:szCs w:val="28"/>
        </w:rPr>
        <w:t>Formation du personnel dans le domaine de la nutrition,</w:t>
      </w:r>
    </w:p>
    <w:p w:rsidR="000623D8" w:rsidRPr="000623D8" w:rsidRDefault="000623D8" w:rsidP="00003A7A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sz w:val="28"/>
          <w:szCs w:val="28"/>
        </w:rPr>
      </w:pPr>
      <w:r w:rsidRPr="000623D8">
        <w:rPr>
          <w:rFonts w:ascii="Tahoma" w:hAnsi="Tahoma" w:cs="Tahoma"/>
          <w:sz w:val="28"/>
          <w:szCs w:val="28"/>
        </w:rPr>
        <w:t>Planification des enquêtes nutritionnelles au niveau national,</w:t>
      </w:r>
    </w:p>
    <w:p w:rsidR="000623D8" w:rsidRPr="000623D8" w:rsidRDefault="000623D8" w:rsidP="00003A7A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sz w:val="28"/>
          <w:szCs w:val="28"/>
        </w:rPr>
      </w:pPr>
      <w:r w:rsidRPr="000623D8">
        <w:rPr>
          <w:rFonts w:ascii="Tahoma" w:hAnsi="Tahoma" w:cs="Tahoma"/>
          <w:sz w:val="28"/>
          <w:szCs w:val="28"/>
        </w:rPr>
        <w:t>Coordination et suivi des activités nutritionnelles au niveau national,</w:t>
      </w:r>
    </w:p>
    <w:p w:rsidR="000623D8" w:rsidRPr="000623D8" w:rsidRDefault="000623D8" w:rsidP="00003A7A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sz w:val="28"/>
          <w:szCs w:val="28"/>
        </w:rPr>
      </w:pPr>
      <w:r w:rsidRPr="000623D8">
        <w:rPr>
          <w:rFonts w:ascii="Tahoma" w:hAnsi="Tahoma" w:cs="Tahoma"/>
          <w:sz w:val="28"/>
          <w:szCs w:val="28"/>
        </w:rPr>
        <w:t>Recherche opérationnelle,</w:t>
      </w:r>
    </w:p>
    <w:p w:rsidR="000623D8" w:rsidRPr="000623D8" w:rsidRDefault="000623D8" w:rsidP="00003A7A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sz w:val="28"/>
          <w:szCs w:val="28"/>
        </w:rPr>
      </w:pPr>
      <w:r w:rsidRPr="000623D8">
        <w:rPr>
          <w:rFonts w:ascii="Tahoma" w:hAnsi="Tahoma" w:cs="Tahoma"/>
          <w:sz w:val="28"/>
          <w:szCs w:val="28"/>
        </w:rPr>
        <w:t>Mise en place et redynamisation des programmes,</w:t>
      </w:r>
    </w:p>
    <w:p w:rsidR="000623D8" w:rsidRPr="000623D8" w:rsidRDefault="000623D8" w:rsidP="00003A7A">
      <w:pPr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sz w:val="28"/>
          <w:szCs w:val="28"/>
        </w:rPr>
      </w:pPr>
      <w:r w:rsidRPr="000623D8">
        <w:rPr>
          <w:rFonts w:ascii="Tahoma" w:hAnsi="Tahoma" w:cs="Tahoma"/>
          <w:sz w:val="28"/>
          <w:szCs w:val="28"/>
        </w:rPr>
        <w:t>Vulgarisation des produits riches en éléments nutritifs,</w:t>
      </w:r>
    </w:p>
    <w:p w:rsidR="000623D8" w:rsidRPr="00C455F9" w:rsidRDefault="000623D8" w:rsidP="00003A7A">
      <w:pPr>
        <w:numPr>
          <w:ilvl w:val="0"/>
          <w:numId w:val="14"/>
        </w:numPr>
        <w:spacing w:after="120" w:line="240" w:lineRule="auto"/>
        <w:jc w:val="both"/>
      </w:pPr>
      <w:r w:rsidRPr="000623D8">
        <w:rPr>
          <w:rFonts w:ascii="Tahoma" w:hAnsi="Tahoma" w:cs="Tahoma"/>
          <w:sz w:val="28"/>
          <w:szCs w:val="28"/>
        </w:rPr>
        <w:t>Récupération nutritionnelle (cette activité doit normalement se dérouler au niveau des services de soins de santé</w:t>
      </w:r>
      <w:r w:rsidRPr="00C455F9">
        <w:t>).</w:t>
      </w:r>
    </w:p>
    <w:p w:rsidR="00A8400B" w:rsidRPr="00DE71E6" w:rsidRDefault="00A8400B" w:rsidP="00003A7A">
      <w:pPr>
        <w:spacing w:after="120"/>
        <w:jc w:val="both"/>
        <w:rPr>
          <w:rFonts w:ascii="Tahoma" w:hAnsi="Tahoma" w:cs="Tahoma"/>
          <w:sz w:val="8"/>
          <w:szCs w:val="8"/>
        </w:rPr>
      </w:pPr>
    </w:p>
    <w:p w:rsidR="002A7F88" w:rsidRPr="001B35BF" w:rsidRDefault="002A7F88" w:rsidP="002A7F88">
      <w:pPr>
        <w:spacing w:after="120"/>
        <w:rPr>
          <w:b/>
          <w:bCs/>
          <w:color w:val="000000"/>
          <w:sz w:val="28"/>
          <w:szCs w:val="28"/>
          <w:u w:val="single"/>
        </w:rPr>
      </w:pPr>
      <w:r w:rsidRPr="00C21EF0">
        <w:rPr>
          <w:rFonts w:ascii="Tahoma" w:hAnsi="Tahoma" w:cs="Tahoma"/>
          <w:b/>
          <w:bCs/>
          <w:color w:val="000000"/>
          <w:sz w:val="28"/>
          <w:szCs w:val="28"/>
        </w:rPr>
        <w:t xml:space="preserve">.  </w:t>
      </w:r>
      <w:r w:rsidRPr="00C21EF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Textes existants</w:t>
      </w:r>
      <w:r w:rsidRPr="001B35BF">
        <w:rPr>
          <w:b/>
          <w:bCs/>
          <w:color w:val="000000"/>
          <w:sz w:val="28"/>
          <w:szCs w:val="28"/>
        </w:rPr>
        <w:t> :</w:t>
      </w:r>
    </w:p>
    <w:p w:rsidR="002A7F88" w:rsidRPr="00415CA4" w:rsidRDefault="002A7F88" w:rsidP="002A7F88">
      <w:pPr>
        <w:numPr>
          <w:ilvl w:val="0"/>
          <w:numId w:val="18"/>
        </w:numPr>
        <w:spacing w:after="12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15CA4">
        <w:rPr>
          <w:rFonts w:ascii="Tahoma" w:hAnsi="Tahoma" w:cs="Tahoma"/>
          <w:color w:val="000000"/>
          <w:sz w:val="28"/>
          <w:szCs w:val="28"/>
        </w:rPr>
        <w:t>Décret fixant les conditions de production, d’importation et de commercialisation du sel alimentaire au Gabon (adopté en Janvier 2004)</w:t>
      </w:r>
    </w:p>
    <w:p w:rsidR="002A7F88" w:rsidRPr="00415CA4" w:rsidRDefault="002A7F88" w:rsidP="002A7F88">
      <w:pPr>
        <w:numPr>
          <w:ilvl w:val="0"/>
          <w:numId w:val="18"/>
        </w:numPr>
        <w:spacing w:after="12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15CA4">
        <w:rPr>
          <w:rFonts w:ascii="Tahoma" w:hAnsi="Tahoma" w:cs="Tahoma"/>
          <w:color w:val="000000"/>
          <w:sz w:val="28"/>
          <w:szCs w:val="28"/>
        </w:rPr>
        <w:lastRenderedPageBreak/>
        <w:t>Arrêté portant interdiction de l’importation du sel non iodé en république Gabonaise</w:t>
      </w:r>
    </w:p>
    <w:p w:rsidR="002A7F88" w:rsidRPr="00415CA4" w:rsidRDefault="002A7F88" w:rsidP="002A7F88">
      <w:pPr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415CA4">
        <w:rPr>
          <w:rFonts w:ascii="Tahoma" w:hAnsi="Tahoma" w:cs="Tahoma"/>
          <w:color w:val="000000"/>
          <w:sz w:val="28"/>
          <w:szCs w:val="28"/>
        </w:rPr>
        <w:t xml:space="preserve">Décret portant création d’un COMITE NATIONAL DU CODEX ALIMENTARIUS (son objectif : </w:t>
      </w:r>
      <w:proofErr w:type="spellStart"/>
      <w:r w:rsidRPr="00415CA4">
        <w:rPr>
          <w:rFonts w:ascii="Tahoma" w:hAnsi="Tahoma" w:cs="Tahoma"/>
          <w:color w:val="000000"/>
          <w:sz w:val="28"/>
          <w:szCs w:val="28"/>
        </w:rPr>
        <w:t>cf</w:t>
      </w:r>
      <w:proofErr w:type="spellEnd"/>
      <w:r w:rsidRPr="00415CA4">
        <w:rPr>
          <w:rFonts w:ascii="Tahoma" w:hAnsi="Tahoma" w:cs="Tahoma"/>
          <w:color w:val="000000"/>
          <w:sz w:val="28"/>
          <w:szCs w:val="28"/>
        </w:rPr>
        <w:t xml:space="preserve"> en annexe) piloté par le Ministère de l’Agriculture et du Développement Rural </w:t>
      </w:r>
    </w:p>
    <w:p w:rsidR="002A7F88" w:rsidRDefault="002A7F88" w:rsidP="002A7F88">
      <w:pPr>
        <w:numPr>
          <w:ilvl w:val="1"/>
          <w:numId w:val="18"/>
        </w:numPr>
        <w:tabs>
          <w:tab w:val="clear" w:pos="1440"/>
          <w:tab w:val="num" w:pos="360"/>
        </w:tabs>
        <w:spacing w:after="0" w:line="240" w:lineRule="auto"/>
        <w:ind w:left="540" w:hanging="540"/>
        <w:jc w:val="both"/>
        <w:rPr>
          <w:b/>
          <w:color w:val="000000"/>
          <w:sz w:val="28"/>
          <w:szCs w:val="28"/>
        </w:rPr>
      </w:pPr>
      <w:r w:rsidRPr="001B35BF">
        <w:rPr>
          <w:color w:val="000000"/>
          <w:sz w:val="28"/>
          <w:szCs w:val="28"/>
        </w:rPr>
        <w:t xml:space="preserve">Le </w:t>
      </w:r>
      <w:r>
        <w:rPr>
          <w:b/>
          <w:color w:val="000000"/>
          <w:sz w:val="28"/>
          <w:szCs w:val="28"/>
        </w:rPr>
        <w:t>P</w:t>
      </w:r>
      <w:r w:rsidRPr="001B35BF">
        <w:rPr>
          <w:b/>
          <w:color w:val="000000"/>
          <w:sz w:val="28"/>
          <w:szCs w:val="28"/>
        </w:rPr>
        <w:t xml:space="preserve">oint focal </w:t>
      </w:r>
      <w:r w:rsidRPr="001B35BF">
        <w:rPr>
          <w:color w:val="000000"/>
          <w:sz w:val="28"/>
          <w:szCs w:val="28"/>
        </w:rPr>
        <w:t>de ce Comité</w:t>
      </w:r>
      <w:r w:rsidRPr="001B35BF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au niveau du</w:t>
      </w:r>
      <w:r w:rsidRPr="001B35BF">
        <w:rPr>
          <w:color w:val="000000"/>
          <w:sz w:val="28"/>
          <w:szCs w:val="28"/>
        </w:rPr>
        <w:t xml:space="preserve"> Ministère de </w:t>
      </w:r>
      <w:smartTag w:uri="urn:schemas-microsoft-com:office:smarttags" w:element="PersonName">
        <w:smartTagPr>
          <w:attr w:name="ProductID" w:val="la Sant￩"/>
        </w:smartTagPr>
        <w:r w:rsidRPr="001B35BF">
          <w:rPr>
            <w:color w:val="000000"/>
            <w:sz w:val="28"/>
            <w:szCs w:val="28"/>
          </w:rPr>
          <w:t>la Santé</w:t>
        </w:r>
      </w:smartTag>
      <w:r>
        <w:rPr>
          <w:color w:val="000000"/>
          <w:sz w:val="28"/>
          <w:szCs w:val="28"/>
        </w:rPr>
        <w:t xml:space="preserve"> est </w:t>
      </w:r>
      <w:r w:rsidRPr="007154C4">
        <w:rPr>
          <w:b/>
          <w:color w:val="000000"/>
          <w:sz w:val="28"/>
          <w:szCs w:val="28"/>
        </w:rPr>
        <w:t>le Centre National de Nutrition</w:t>
      </w:r>
    </w:p>
    <w:p w:rsidR="002A7F88" w:rsidRPr="00B93A71" w:rsidRDefault="002A7F88" w:rsidP="002A7F88">
      <w:pPr>
        <w:jc w:val="both"/>
        <w:rPr>
          <w:b/>
          <w:color w:val="000000"/>
          <w:sz w:val="16"/>
          <w:szCs w:val="16"/>
        </w:rPr>
      </w:pPr>
    </w:p>
    <w:p w:rsidR="006D73D7" w:rsidRPr="0079370D" w:rsidRDefault="006D73D7" w:rsidP="00643F1A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5B0068" w:rsidRPr="005B0068" w:rsidRDefault="005E5401" w:rsidP="005B0068">
      <w:pPr>
        <w:pStyle w:val="Paragraphedeliste"/>
        <w:numPr>
          <w:ilvl w:val="0"/>
          <w:numId w:val="8"/>
        </w:numPr>
        <w:spacing w:line="240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5E5401">
        <w:rPr>
          <w:rFonts w:ascii="Arial" w:hAnsi="Arial" w:cs="Arial"/>
          <w:b/>
          <w:color w:val="333333"/>
          <w:sz w:val="28"/>
          <w:szCs w:val="28"/>
          <w:u w:val="single"/>
        </w:rPr>
        <w:t>PR</w:t>
      </w:r>
      <w:r>
        <w:rPr>
          <w:rFonts w:ascii="Arial" w:hAnsi="Arial" w:cs="Arial"/>
          <w:b/>
          <w:color w:val="333333"/>
          <w:sz w:val="28"/>
          <w:szCs w:val="28"/>
          <w:u w:val="single"/>
        </w:rPr>
        <w:t>OGRAMME</w:t>
      </w:r>
      <w:r w:rsidRPr="005E5401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 « INITIATIVE HÔPITAUX AMIS DES BEBES »</w:t>
      </w:r>
      <w:r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 (IHAB)</w:t>
      </w:r>
    </w:p>
    <w:p w:rsidR="005B0068" w:rsidRPr="005B0068" w:rsidRDefault="005B0068" w:rsidP="005B0068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5B0068">
        <w:rPr>
          <w:rFonts w:ascii="Tahoma" w:hAnsi="Tahoma" w:cs="Tahoma"/>
          <w:sz w:val="28"/>
          <w:szCs w:val="28"/>
        </w:rPr>
        <w:t>Le programme est à la charge du Directeur du Centre National de Nutrition.</w:t>
      </w:r>
    </w:p>
    <w:p w:rsidR="00051346" w:rsidRPr="00EE27B9" w:rsidRDefault="00051346" w:rsidP="0079370D">
      <w:pPr>
        <w:pStyle w:val="Paragraphedeliste"/>
        <w:tabs>
          <w:tab w:val="left" w:pos="426"/>
        </w:tabs>
        <w:spacing w:after="120" w:line="240" w:lineRule="auto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EE27B9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Mise en place</w:t>
      </w:r>
      <w:r w:rsidRPr="00EE27B9">
        <w:rPr>
          <w:rFonts w:ascii="Tahoma" w:hAnsi="Tahoma" w:cs="Tahoma"/>
          <w:color w:val="000000"/>
          <w:sz w:val="28"/>
          <w:szCs w:val="28"/>
        </w:rPr>
        <w:t xml:space="preserve">: Le principe de </w:t>
      </w:r>
      <w:r w:rsidR="00C706A0" w:rsidRPr="00EE27B9">
        <w:rPr>
          <w:rFonts w:ascii="Tahoma" w:hAnsi="Tahoma" w:cs="Tahoma"/>
          <w:color w:val="000000"/>
          <w:sz w:val="28"/>
          <w:szCs w:val="28"/>
        </w:rPr>
        <w:t>«</w:t>
      </w:r>
      <w:r w:rsidRPr="00EE27B9">
        <w:rPr>
          <w:rFonts w:ascii="Tahoma" w:hAnsi="Tahoma" w:cs="Tahoma"/>
          <w:color w:val="000000"/>
          <w:sz w:val="28"/>
          <w:szCs w:val="28"/>
        </w:rPr>
        <w:t>l’Initiative hôpitaux Amis des Bébés</w:t>
      </w:r>
      <w:r w:rsidR="00C706A0" w:rsidRPr="00EE27B9">
        <w:rPr>
          <w:rFonts w:ascii="Tahoma" w:hAnsi="Tahoma" w:cs="Tahoma"/>
          <w:color w:val="000000"/>
          <w:sz w:val="28"/>
          <w:szCs w:val="28"/>
        </w:rPr>
        <w:t>»</w:t>
      </w:r>
      <w:r w:rsidRPr="00EE27B9">
        <w:rPr>
          <w:rFonts w:ascii="Tahoma" w:hAnsi="Tahoma" w:cs="Tahoma"/>
          <w:color w:val="000000"/>
          <w:sz w:val="28"/>
          <w:szCs w:val="28"/>
        </w:rPr>
        <w:t xml:space="preserve"> (IHAB) a été évoqué pour la première fois, en 1990 et adopté par la suite au cours du Sommet Mondial pour l’Enfance en Juin 1991 à Ankara en Turquie.</w:t>
      </w:r>
    </w:p>
    <w:p w:rsidR="00051346" w:rsidRPr="00174312" w:rsidRDefault="00051346" w:rsidP="00174312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74312">
        <w:rPr>
          <w:rFonts w:ascii="Tahoma" w:hAnsi="Tahoma" w:cs="Tahoma"/>
          <w:color w:val="000000"/>
          <w:sz w:val="28"/>
          <w:szCs w:val="28"/>
        </w:rPr>
        <w:t xml:space="preserve">        Cette stratégie a été adoptée pour réduire les taux élevés de diarrhées et de malnutrition chez les enfants de 0- 11 mois.</w:t>
      </w:r>
    </w:p>
    <w:p w:rsidR="00051346" w:rsidRPr="00174312" w:rsidRDefault="00051346" w:rsidP="00174312">
      <w:pPr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74312">
        <w:rPr>
          <w:rFonts w:ascii="Tahoma" w:hAnsi="Tahoma" w:cs="Tahoma"/>
          <w:color w:val="000000"/>
          <w:sz w:val="28"/>
          <w:szCs w:val="28"/>
        </w:rPr>
        <w:t xml:space="preserve">Le Gabon a été choisi pour faire partie des 12 pays pilotes devant mettre en œuvre de manière expérimentale l’Initiative Amis des Bébés et c’est en </w:t>
      </w:r>
      <w:r w:rsidRPr="00174312">
        <w:rPr>
          <w:rFonts w:ascii="Tahoma" w:hAnsi="Tahoma" w:cs="Tahoma"/>
          <w:b/>
          <w:bCs/>
          <w:color w:val="000000"/>
          <w:sz w:val="28"/>
          <w:szCs w:val="28"/>
        </w:rPr>
        <w:t>1992,</w:t>
      </w:r>
      <w:r w:rsidRPr="00174312">
        <w:rPr>
          <w:rFonts w:ascii="Tahoma" w:hAnsi="Tahoma" w:cs="Tahoma"/>
          <w:color w:val="000000"/>
          <w:sz w:val="28"/>
          <w:szCs w:val="28"/>
        </w:rPr>
        <w:t xml:space="preserve"> que l’UNICEF et l’OMS ont mis en place le programme.</w:t>
      </w:r>
    </w:p>
    <w:p w:rsidR="00051346" w:rsidRPr="00174312" w:rsidRDefault="00051346" w:rsidP="00EE27B9">
      <w:pPr>
        <w:spacing w:after="80" w:line="240" w:lineRule="auto"/>
        <w:ind w:firstLine="714"/>
        <w:jc w:val="both"/>
        <w:rPr>
          <w:rFonts w:ascii="Tahoma" w:hAnsi="Tahoma" w:cs="Tahoma"/>
          <w:color w:val="000000"/>
          <w:sz w:val="28"/>
          <w:szCs w:val="28"/>
        </w:rPr>
      </w:pPr>
      <w:r w:rsidRPr="00174312">
        <w:rPr>
          <w:rFonts w:ascii="Tahoma" w:hAnsi="Tahoma" w:cs="Tahoma"/>
          <w:color w:val="000000"/>
          <w:sz w:val="28"/>
          <w:szCs w:val="28"/>
        </w:rPr>
        <w:t xml:space="preserve">    Deux hôpitaux ont été identifiés à Libreville pour être « Amis des Bébés » :</w:t>
      </w:r>
    </w:p>
    <w:p w:rsidR="00051346" w:rsidRPr="00174312" w:rsidRDefault="00051346" w:rsidP="00174312">
      <w:pPr>
        <w:spacing w:after="80" w:line="240" w:lineRule="auto"/>
        <w:ind w:left="357"/>
        <w:jc w:val="both"/>
        <w:rPr>
          <w:rFonts w:ascii="Tahoma" w:hAnsi="Tahoma" w:cs="Tahoma"/>
          <w:color w:val="000000"/>
          <w:sz w:val="28"/>
          <w:szCs w:val="28"/>
        </w:rPr>
      </w:pPr>
      <w:r w:rsidRPr="00174312">
        <w:rPr>
          <w:rFonts w:ascii="Tahoma" w:hAnsi="Tahoma" w:cs="Tahoma"/>
          <w:color w:val="000000"/>
          <w:sz w:val="28"/>
          <w:szCs w:val="28"/>
        </w:rPr>
        <w:t xml:space="preserve">              -  le CHL pour le public</w:t>
      </w:r>
    </w:p>
    <w:p w:rsidR="00051346" w:rsidRDefault="00051346" w:rsidP="00174312">
      <w:pPr>
        <w:spacing w:after="120" w:line="240" w:lineRule="auto"/>
        <w:ind w:left="357"/>
        <w:jc w:val="both"/>
        <w:rPr>
          <w:rFonts w:ascii="Tahoma" w:hAnsi="Tahoma" w:cs="Tahoma"/>
          <w:color w:val="000000"/>
          <w:sz w:val="28"/>
          <w:szCs w:val="28"/>
        </w:rPr>
      </w:pPr>
      <w:r w:rsidRPr="00174312">
        <w:rPr>
          <w:rFonts w:ascii="Tahoma" w:hAnsi="Tahoma" w:cs="Tahoma"/>
          <w:color w:val="000000"/>
          <w:sz w:val="28"/>
          <w:szCs w:val="28"/>
        </w:rPr>
        <w:t xml:space="preserve">              -  </w:t>
      </w:r>
      <w:smartTag w:uri="urn:schemas-microsoft-com:office:smarttags" w:element="PersonName">
        <w:smartTagPr>
          <w:attr w:name="ProductID" w:val="la Fondation Jeanne"/>
        </w:smartTagPr>
        <w:r w:rsidRPr="00174312">
          <w:rPr>
            <w:rFonts w:ascii="Tahoma" w:hAnsi="Tahoma" w:cs="Tahoma"/>
            <w:color w:val="000000"/>
            <w:sz w:val="28"/>
            <w:szCs w:val="28"/>
          </w:rPr>
          <w:t>la Fondation Jeanne</w:t>
        </w:r>
      </w:smartTag>
      <w:r w:rsidRPr="0017431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174312">
        <w:rPr>
          <w:rFonts w:ascii="Tahoma" w:hAnsi="Tahoma" w:cs="Tahoma"/>
          <w:color w:val="000000"/>
          <w:sz w:val="28"/>
          <w:szCs w:val="28"/>
        </w:rPr>
        <w:t>Ebori</w:t>
      </w:r>
      <w:proofErr w:type="spellEnd"/>
      <w:r w:rsidRPr="00174312">
        <w:rPr>
          <w:rFonts w:ascii="Tahoma" w:hAnsi="Tahoma" w:cs="Tahoma"/>
          <w:color w:val="000000"/>
          <w:sz w:val="28"/>
          <w:szCs w:val="28"/>
        </w:rPr>
        <w:t xml:space="preserve"> (FJE) pour le para public.</w:t>
      </w:r>
    </w:p>
    <w:p w:rsidR="00DA7919" w:rsidRPr="00174312" w:rsidRDefault="00DA7919" w:rsidP="00174312">
      <w:pPr>
        <w:spacing w:after="120" w:line="240" w:lineRule="auto"/>
        <w:ind w:left="35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L’Allaitement maternel revêt une importance particulière pour les nourrissons.</w:t>
      </w:r>
    </w:p>
    <w:p w:rsidR="005E5401" w:rsidRPr="005E5401" w:rsidRDefault="005E5401" w:rsidP="005E5401">
      <w:pPr>
        <w:spacing w:after="0"/>
        <w:jc w:val="both"/>
        <w:rPr>
          <w:rFonts w:ascii="Tahoma" w:hAnsi="Tahoma" w:cs="Tahoma"/>
          <w:b/>
          <w:color w:val="333333"/>
          <w:sz w:val="8"/>
          <w:szCs w:val="8"/>
        </w:rPr>
      </w:pPr>
    </w:p>
    <w:p w:rsidR="005E5401" w:rsidRPr="00EE27B9" w:rsidRDefault="00EE27B9" w:rsidP="00EE27B9">
      <w:pPr>
        <w:spacing w:after="0"/>
        <w:jc w:val="both"/>
        <w:rPr>
          <w:rFonts w:ascii="Tahoma" w:hAnsi="Tahoma" w:cs="Tahoma"/>
          <w:b/>
          <w:color w:val="333333"/>
          <w:sz w:val="28"/>
          <w:szCs w:val="28"/>
          <w:u w:val="single"/>
        </w:rPr>
      </w:pPr>
      <w:r w:rsidRPr="00EE27B9">
        <w:rPr>
          <w:rFonts w:ascii="Tahoma" w:hAnsi="Tahoma" w:cs="Tahoma"/>
          <w:b/>
          <w:color w:val="333333"/>
          <w:sz w:val="28"/>
          <w:szCs w:val="28"/>
          <w:u w:val="single"/>
        </w:rPr>
        <w:t>L</w:t>
      </w:r>
      <w:r w:rsidR="00EC0C7B">
        <w:rPr>
          <w:rFonts w:ascii="Tahoma" w:hAnsi="Tahoma" w:cs="Tahoma"/>
          <w:b/>
          <w:color w:val="333333"/>
          <w:sz w:val="28"/>
          <w:szCs w:val="28"/>
          <w:u w:val="single"/>
        </w:rPr>
        <w:t>es</w:t>
      </w:r>
      <w:r w:rsidR="005E5401" w:rsidRPr="00EE27B9">
        <w:rPr>
          <w:rFonts w:ascii="Tahoma" w:hAnsi="Tahoma" w:cs="Tahoma"/>
          <w:b/>
          <w:color w:val="333333"/>
          <w:sz w:val="28"/>
          <w:szCs w:val="28"/>
          <w:u w:val="single"/>
        </w:rPr>
        <w:t xml:space="preserve"> </w:t>
      </w:r>
      <w:r w:rsidRPr="00EE27B9">
        <w:rPr>
          <w:rFonts w:ascii="Tahoma" w:hAnsi="Tahoma" w:cs="Tahoma"/>
          <w:b/>
          <w:color w:val="333333"/>
          <w:sz w:val="28"/>
          <w:szCs w:val="28"/>
          <w:u w:val="single"/>
        </w:rPr>
        <w:t>M</w:t>
      </w:r>
      <w:r w:rsidR="005E5401" w:rsidRPr="00EE27B9">
        <w:rPr>
          <w:rFonts w:ascii="Tahoma" w:hAnsi="Tahoma" w:cs="Tahoma"/>
          <w:b/>
          <w:color w:val="333333"/>
          <w:sz w:val="28"/>
          <w:szCs w:val="28"/>
          <w:u w:val="single"/>
        </w:rPr>
        <w:t>ission</w:t>
      </w:r>
      <w:r w:rsidR="00EC0C7B">
        <w:rPr>
          <w:rFonts w:ascii="Tahoma" w:hAnsi="Tahoma" w:cs="Tahoma"/>
          <w:b/>
          <w:color w:val="333333"/>
          <w:sz w:val="28"/>
          <w:szCs w:val="28"/>
          <w:u w:val="single"/>
        </w:rPr>
        <w:t>s</w:t>
      </w:r>
      <w:r w:rsidR="00CC7D38" w:rsidRPr="00EE27B9">
        <w:rPr>
          <w:rFonts w:ascii="Tahoma" w:hAnsi="Tahoma" w:cs="Tahoma"/>
          <w:b/>
          <w:color w:val="333333"/>
          <w:sz w:val="28"/>
          <w:szCs w:val="28"/>
        </w:rPr>
        <w:t> :</w:t>
      </w:r>
      <w:r w:rsidR="005E5401" w:rsidRPr="00EE27B9">
        <w:rPr>
          <w:rFonts w:ascii="Tahoma" w:hAnsi="Tahoma" w:cs="Tahoma"/>
          <w:b/>
          <w:color w:val="333333"/>
          <w:sz w:val="28"/>
          <w:szCs w:val="28"/>
        </w:rPr>
        <w:t xml:space="preserve"> </w:t>
      </w:r>
    </w:p>
    <w:p w:rsidR="00CC7D38" w:rsidRDefault="00CC7D38" w:rsidP="005E5401">
      <w:pPr>
        <w:spacing w:after="0"/>
        <w:jc w:val="both"/>
        <w:rPr>
          <w:rFonts w:ascii="Tahoma" w:hAnsi="Tahoma" w:cs="Tahoma"/>
          <w:color w:val="333333"/>
          <w:sz w:val="28"/>
          <w:szCs w:val="28"/>
        </w:rPr>
      </w:pPr>
      <w:r w:rsidRPr="00CC7D38">
        <w:rPr>
          <w:rFonts w:ascii="Tahoma" w:hAnsi="Tahoma" w:cs="Tahoma"/>
          <w:color w:val="333333"/>
          <w:sz w:val="28"/>
          <w:szCs w:val="28"/>
        </w:rPr>
        <w:t>Ce programme à pour mission</w:t>
      </w:r>
      <w:r>
        <w:rPr>
          <w:rFonts w:ascii="Tahoma" w:hAnsi="Tahoma" w:cs="Tahoma"/>
          <w:color w:val="333333"/>
          <w:sz w:val="28"/>
          <w:szCs w:val="28"/>
        </w:rPr>
        <w:t>s</w:t>
      </w:r>
      <w:r w:rsidRPr="00CC7D38">
        <w:rPr>
          <w:rFonts w:ascii="Tahoma" w:hAnsi="Tahoma" w:cs="Tahoma"/>
          <w:color w:val="333333"/>
          <w:sz w:val="28"/>
          <w:szCs w:val="28"/>
        </w:rPr>
        <w:t xml:space="preserve"> de</w:t>
      </w:r>
      <w:r>
        <w:rPr>
          <w:rFonts w:ascii="Tahoma" w:hAnsi="Tahoma" w:cs="Tahoma"/>
          <w:color w:val="333333"/>
          <w:sz w:val="28"/>
          <w:szCs w:val="28"/>
        </w:rPr>
        <w:t> :</w:t>
      </w:r>
    </w:p>
    <w:p w:rsidR="00405DAD" w:rsidRPr="00405DAD" w:rsidRDefault="00405DAD" w:rsidP="00405DAD">
      <w:pPr>
        <w:pStyle w:val="Paragraphedeliste"/>
        <w:numPr>
          <w:ilvl w:val="0"/>
          <w:numId w:val="1"/>
        </w:numPr>
        <w:spacing w:after="0"/>
        <w:jc w:val="both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Améliorer les pratiques d’alimentation du Nourrisson et du Jeune Enfant,</w:t>
      </w:r>
    </w:p>
    <w:p w:rsidR="00CC7D38" w:rsidRDefault="00CC7D38" w:rsidP="00CC7D38">
      <w:pPr>
        <w:pStyle w:val="Paragraphedeliste"/>
        <w:numPr>
          <w:ilvl w:val="0"/>
          <w:numId w:val="1"/>
        </w:numPr>
        <w:tabs>
          <w:tab w:val="clear" w:pos="720"/>
          <w:tab w:val="num" w:pos="709"/>
        </w:tabs>
        <w:spacing w:after="0"/>
        <w:jc w:val="both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D’informer et S</w:t>
      </w:r>
      <w:r w:rsidRPr="00CC7D38">
        <w:rPr>
          <w:rFonts w:ascii="Tahoma" w:hAnsi="Tahoma" w:cs="Tahoma"/>
          <w:color w:val="333333"/>
          <w:sz w:val="28"/>
          <w:szCs w:val="28"/>
        </w:rPr>
        <w:t>ensibiliser</w:t>
      </w:r>
      <w:r w:rsidR="00405DAD">
        <w:rPr>
          <w:rFonts w:ascii="Tahoma" w:hAnsi="Tahoma" w:cs="Tahoma"/>
          <w:color w:val="333333"/>
          <w:sz w:val="28"/>
          <w:szCs w:val="28"/>
        </w:rPr>
        <w:t xml:space="preserve"> et encourager</w:t>
      </w:r>
      <w:r w:rsidRPr="00CC7D38">
        <w:rPr>
          <w:rFonts w:ascii="Tahoma" w:hAnsi="Tahoma" w:cs="Tahoma"/>
          <w:color w:val="333333"/>
          <w:sz w:val="28"/>
          <w:szCs w:val="28"/>
        </w:rPr>
        <w:t xml:space="preserve"> les mères sur la pratique de l’allaitement maternel,</w:t>
      </w:r>
    </w:p>
    <w:p w:rsidR="00CC7D38" w:rsidRDefault="00CC7D38" w:rsidP="005E5401">
      <w:pPr>
        <w:pStyle w:val="Paragraphedeliste"/>
        <w:numPr>
          <w:ilvl w:val="0"/>
          <w:numId w:val="1"/>
        </w:numPr>
        <w:spacing w:after="0"/>
        <w:jc w:val="both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De protéger les enfants de moins d’1 an contre les diarrhées,</w:t>
      </w:r>
    </w:p>
    <w:p w:rsidR="00405DAD" w:rsidRPr="00CC7D38" w:rsidRDefault="00405DAD" w:rsidP="005E5401">
      <w:pPr>
        <w:pStyle w:val="Paragraphedeliste"/>
        <w:numPr>
          <w:ilvl w:val="0"/>
          <w:numId w:val="1"/>
        </w:numPr>
        <w:spacing w:after="0"/>
        <w:jc w:val="both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Former le personnel de santé en conseils en allaitement et alimentation du Nourrisson et du Jeune Enfant.</w:t>
      </w:r>
    </w:p>
    <w:p w:rsidR="005E5401" w:rsidRPr="00DE71E6" w:rsidRDefault="005E5401" w:rsidP="005E5401">
      <w:pPr>
        <w:spacing w:after="120" w:line="240" w:lineRule="auto"/>
        <w:ind w:left="1418"/>
        <w:jc w:val="both"/>
        <w:rPr>
          <w:rFonts w:ascii="Tahoma" w:hAnsi="Tahoma" w:cs="Tahoma"/>
          <w:color w:val="333333"/>
          <w:sz w:val="8"/>
          <w:szCs w:val="8"/>
        </w:rPr>
      </w:pPr>
    </w:p>
    <w:p w:rsidR="005E5401" w:rsidRPr="00643F1A" w:rsidRDefault="006D73D7" w:rsidP="002A7F88">
      <w:pPr>
        <w:spacing w:after="120" w:line="240" w:lineRule="auto"/>
        <w:jc w:val="both"/>
        <w:rPr>
          <w:rFonts w:ascii="Tahoma" w:hAnsi="Tahoma" w:cs="Tahoma"/>
          <w:b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Les </w:t>
      </w:r>
      <w:r w:rsidR="005E5401" w:rsidRPr="00643F1A">
        <w:rPr>
          <w:rFonts w:ascii="Tahoma" w:hAnsi="Tahoma" w:cs="Tahoma"/>
          <w:b/>
          <w:color w:val="000000"/>
          <w:sz w:val="28"/>
          <w:szCs w:val="28"/>
          <w:u w:val="single"/>
        </w:rPr>
        <w:t>O</w:t>
      </w:r>
      <w:r w:rsidR="005E5401">
        <w:rPr>
          <w:rFonts w:ascii="Tahoma" w:hAnsi="Tahoma" w:cs="Tahoma"/>
          <w:b/>
          <w:color w:val="000000"/>
          <w:sz w:val="28"/>
          <w:szCs w:val="28"/>
          <w:u w:val="single"/>
        </w:rPr>
        <w:t>bjectifs</w:t>
      </w:r>
    </w:p>
    <w:p w:rsidR="005E5401" w:rsidRPr="00F154BE" w:rsidRDefault="005E5401" w:rsidP="005E540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5E5401">
        <w:rPr>
          <w:rFonts w:ascii="Tahoma" w:hAnsi="Tahoma" w:cs="Tahoma"/>
          <w:b/>
          <w:bCs/>
          <w:sz w:val="24"/>
          <w:szCs w:val="24"/>
          <w:u w:val="single"/>
        </w:rPr>
        <w:t>Objectif</w:t>
      </w:r>
      <w:r w:rsidR="00F154BE">
        <w:rPr>
          <w:rFonts w:ascii="Tahoma" w:hAnsi="Tahoma" w:cs="Tahoma"/>
          <w:b/>
          <w:bCs/>
          <w:sz w:val="24"/>
          <w:szCs w:val="24"/>
          <w:u w:val="single"/>
        </w:rPr>
        <w:t>s</w:t>
      </w:r>
      <w:r w:rsidRPr="005E5401">
        <w:rPr>
          <w:rFonts w:ascii="Tahoma" w:hAnsi="Tahoma" w:cs="Tahoma"/>
          <w:b/>
          <w:bCs/>
          <w:sz w:val="24"/>
          <w:szCs w:val="24"/>
          <w:u w:val="single"/>
        </w:rPr>
        <w:t xml:space="preserve"> généra</w:t>
      </w:r>
      <w:r w:rsidR="00F154BE">
        <w:rPr>
          <w:rFonts w:ascii="Tahoma" w:hAnsi="Tahoma" w:cs="Tahoma"/>
          <w:b/>
          <w:bCs/>
          <w:sz w:val="24"/>
          <w:szCs w:val="24"/>
          <w:u w:val="single"/>
        </w:rPr>
        <w:t>ux</w:t>
      </w:r>
      <w:r w:rsidRPr="005E5401">
        <w:rPr>
          <w:rFonts w:ascii="Tahoma" w:hAnsi="Tahoma" w:cs="Tahoma"/>
          <w:b/>
          <w:bCs/>
          <w:sz w:val="28"/>
          <w:szCs w:val="28"/>
        </w:rPr>
        <w:t xml:space="preserve">: </w:t>
      </w:r>
    </w:p>
    <w:p w:rsidR="00F154BE" w:rsidRDefault="00F154BE" w:rsidP="00F154BE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154BE">
        <w:rPr>
          <w:rFonts w:ascii="Tahoma" w:hAnsi="Tahoma" w:cs="Tahoma"/>
          <w:color w:val="000000"/>
          <w:sz w:val="28"/>
          <w:szCs w:val="28"/>
        </w:rPr>
        <w:lastRenderedPageBreak/>
        <w:t>Promouvoir, protéger, encourager et so</w:t>
      </w:r>
      <w:r>
        <w:rPr>
          <w:rFonts w:ascii="Tahoma" w:hAnsi="Tahoma" w:cs="Tahoma"/>
          <w:color w:val="000000"/>
          <w:sz w:val="28"/>
          <w:szCs w:val="28"/>
        </w:rPr>
        <w:t>utenir l’allaitement maternel ;</w:t>
      </w:r>
    </w:p>
    <w:p w:rsidR="00F154BE" w:rsidRPr="00F154BE" w:rsidRDefault="00F154BE" w:rsidP="00F154BE">
      <w:pPr>
        <w:pStyle w:val="Paragraphedeliste"/>
        <w:spacing w:after="120" w:line="240" w:lineRule="auto"/>
        <w:ind w:left="714"/>
        <w:jc w:val="both"/>
        <w:rPr>
          <w:rFonts w:ascii="Tahoma" w:hAnsi="Tahoma" w:cs="Tahoma"/>
          <w:color w:val="000000"/>
          <w:sz w:val="8"/>
          <w:szCs w:val="8"/>
        </w:rPr>
      </w:pPr>
    </w:p>
    <w:p w:rsidR="00F154BE" w:rsidRPr="00F154BE" w:rsidRDefault="00F154BE" w:rsidP="00F154BE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154BE">
        <w:rPr>
          <w:rFonts w:ascii="Tahoma" w:hAnsi="Tahoma" w:cs="Tahoma"/>
          <w:color w:val="000000"/>
          <w:sz w:val="28"/>
          <w:szCs w:val="28"/>
        </w:rPr>
        <w:t xml:space="preserve">amener les formations sanitaires à devenir </w:t>
      </w:r>
      <w:r w:rsidRPr="00F154BE">
        <w:rPr>
          <w:rFonts w:ascii="Tahoma" w:hAnsi="Tahoma" w:cs="Tahoma"/>
          <w:b/>
          <w:color w:val="000000"/>
          <w:sz w:val="28"/>
          <w:szCs w:val="28"/>
        </w:rPr>
        <w:t>"Amis des Bébés"</w:t>
      </w:r>
      <w:r>
        <w:rPr>
          <w:rFonts w:ascii="Tahoma" w:hAnsi="Tahoma" w:cs="Tahoma"/>
          <w:b/>
          <w:color w:val="000000"/>
          <w:sz w:val="28"/>
          <w:szCs w:val="28"/>
        </w:rPr>
        <w:t> ;</w:t>
      </w:r>
    </w:p>
    <w:p w:rsidR="00F154BE" w:rsidRPr="00F427CD" w:rsidRDefault="00F154BE" w:rsidP="00F154BE">
      <w:pPr>
        <w:spacing w:after="80" w:line="240" w:lineRule="auto"/>
        <w:jc w:val="both"/>
        <w:rPr>
          <w:rFonts w:ascii="Tahoma" w:hAnsi="Tahoma" w:cs="Tahoma"/>
          <w:color w:val="000000"/>
          <w:sz w:val="4"/>
          <w:szCs w:val="4"/>
        </w:rPr>
      </w:pPr>
    </w:p>
    <w:p w:rsidR="00F154BE" w:rsidRPr="00F154BE" w:rsidRDefault="00F154BE" w:rsidP="00F427CD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154BE">
        <w:rPr>
          <w:rFonts w:ascii="Tahoma" w:hAnsi="Tahoma" w:cs="Tahoma"/>
          <w:color w:val="000000"/>
          <w:sz w:val="28"/>
          <w:szCs w:val="28"/>
        </w:rPr>
        <w:t>Permettre à toutes les femmes de nourrir leurs enfants exclusivement au sein pendant quatre à six mois et continuer à les allaiter en leur donnant des aliments d’appui durant une bonne partie de la deuxième année". </w:t>
      </w:r>
    </w:p>
    <w:p w:rsidR="005E5401" w:rsidRDefault="005E5401" w:rsidP="005E540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5E5401">
        <w:rPr>
          <w:rFonts w:ascii="Tahoma" w:hAnsi="Tahoma" w:cs="Tahoma"/>
          <w:b/>
          <w:bCs/>
          <w:sz w:val="24"/>
          <w:szCs w:val="24"/>
          <w:u w:val="single"/>
        </w:rPr>
        <w:t>Objectifs spécifiques</w:t>
      </w:r>
      <w:r w:rsidRPr="005E5401">
        <w:rPr>
          <w:rFonts w:ascii="Tahoma" w:hAnsi="Tahoma" w:cs="Tahoma"/>
          <w:sz w:val="28"/>
          <w:szCs w:val="28"/>
        </w:rPr>
        <w:t>:</w:t>
      </w:r>
    </w:p>
    <w:p w:rsidR="00060473" w:rsidRDefault="00060473" w:rsidP="00060473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 w:rsidRPr="00060473">
        <w:rPr>
          <w:rFonts w:ascii="Tahoma" w:hAnsi="Tahoma" w:cs="Tahoma"/>
          <w:bCs/>
          <w:sz w:val="28"/>
          <w:szCs w:val="28"/>
        </w:rPr>
        <w:t>Définir une politique nationale sur l’allaitement</w:t>
      </w:r>
      <w:r w:rsidRPr="00060473">
        <w:rPr>
          <w:rFonts w:ascii="Tahoma" w:hAnsi="Tahoma" w:cs="Tahoma"/>
          <w:bCs/>
          <w:sz w:val="24"/>
          <w:szCs w:val="24"/>
        </w:rPr>
        <w:t> </w:t>
      </w:r>
      <w:r w:rsidRPr="00060473">
        <w:rPr>
          <w:rFonts w:ascii="Tahoma" w:hAnsi="Tahoma" w:cs="Tahoma"/>
          <w:sz w:val="28"/>
          <w:szCs w:val="28"/>
        </w:rPr>
        <w:t>;</w:t>
      </w:r>
    </w:p>
    <w:p w:rsidR="00060473" w:rsidRPr="00060473" w:rsidRDefault="00060473" w:rsidP="00060473">
      <w:pPr>
        <w:pStyle w:val="Paragraphedeliste"/>
        <w:spacing w:after="120" w:line="240" w:lineRule="auto"/>
        <w:ind w:left="714"/>
        <w:jc w:val="both"/>
        <w:rPr>
          <w:rFonts w:ascii="Tahoma" w:hAnsi="Tahoma" w:cs="Tahoma"/>
          <w:sz w:val="8"/>
          <w:szCs w:val="8"/>
        </w:rPr>
      </w:pPr>
    </w:p>
    <w:p w:rsidR="00F154BE" w:rsidRPr="00F154BE" w:rsidRDefault="00F154BE" w:rsidP="00F154BE">
      <w:pPr>
        <w:pStyle w:val="Paragraphedeliste"/>
        <w:numPr>
          <w:ilvl w:val="0"/>
          <w:numId w:val="1"/>
        </w:numPr>
        <w:spacing w:after="80" w:line="24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F154BE">
        <w:rPr>
          <w:rFonts w:ascii="Tahoma" w:hAnsi="Tahoma" w:cs="Tahoma"/>
          <w:color w:val="000000"/>
          <w:sz w:val="28"/>
          <w:szCs w:val="28"/>
        </w:rPr>
        <w:t>Éliminer tout ce qui dans les hôpitaux, nuit à l’allaitement en créant un environnement où l’allaitement est promu avec des professionnels de santé suffisamment formés pour soutenir et encourager les mères allaitantes ;</w:t>
      </w:r>
    </w:p>
    <w:p w:rsidR="00842F8A" w:rsidRDefault="00F154BE" w:rsidP="00ED5F75">
      <w:pPr>
        <w:tabs>
          <w:tab w:val="left" w:pos="851"/>
          <w:tab w:val="left" w:pos="1134"/>
        </w:tabs>
        <w:spacing w:after="80" w:line="240" w:lineRule="auto"/>
        <w:ind w:left="709" w:hanging="352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 </w:t>
      </w:r>
      <w:r w:rsidRPr="00F154BE">
        <w:rPr>
          <w:rFonts w:ascii="Tahoma" w:hAnsi="Tahoma" w:cs="Tahoma"/>
          <w:color w:val="000000"/>
          <w:sz w:val="28"/>
          <w:szCs w:val="28"/>
        </w:rPr>
        <w:t>Favoriser l’adoption dans les hôpitaux, des dix conditions pour réussir l’allaitement.</w:t>
      </w:r>
      <w:r w:rsidR="00842F8A">
        <w:rPr>
          <w:rFonts w:ascii="Tahoma" w:hAnsi="Tahoma" w:cs="Tahoma"/>
          <w:color w:val="000000"/>
          <w:sz w:val="28"/>
          <w:szCs w:val="28"/>
        </w:rPr>
        <w:t xml:space="preserve"> Ces dix conditions sont les suivantes :</w:t>
      </w:r>
    </w:p>
    <w:p w:rsidR="00842F8A" w:rsidRPr="00842F8A" w:rsidRDefault="00842F8A" w:rsidP="00ED5F75">
      <w:pPr>
        <w:spacing w:after="80" w:line="240" w:lineRule="auto"/>
        <w:ind w:left="357"/>
        <w:jc w:val="both"/>
        <w:rPr>
          <w:rFonts w:ascii="Tahoma" w:hAnsi="Tahoma" w:cs="Tahoma"/>
          <w:color w:val="000000"/>
          <w:sz w:val="28"/>
          <w:szCs w:val="28"/>
        </w:rPr>
      </w:pPr>
      <w:r w:rsidRPr="001B35BF">
        <w:rPr>
          <w:color w:val="000000"/>
          <w:sz w:val="28"/>
          <w:szCs w:val="28"/>
        </w:rPr>
        <w:t xml:space="preserve">      1</w:t>
      </w:r>
      <w:r w:rsidRPr="00842F8A">
        <w:rPr>
          <w:rFonts w:ascii="Tahoma" w:hAnsi="Tahoma" w:cs="Tahoma"/>
          <w:color w:val="000000"/>
          <w:sz w:val="28"/>
          <w:szCs w:val="28"/>
        </w:rPr>
        <w:t>. Adopter une politique d’allaitement formulée par écrit;</w:t>
      </w:r>
    </w:p>
    <w:p w:rsidR="00842F8A" w:rsidRPr="00842F8A" w:rsidRDefault="00842F8A" w:rsidP="00ED5F75">
      <w:pPr>
        <w:spacing w:after="80" w:line="240" w:lineRule="auto"/>
        <w:ind w:left="715" w:hanging="726"/>
        <w:jc w:val="both"/>
        <w:rPr>
          <w:rFonts w:ascii="Tahoma" w:hAnsi="Tahoma" w:cs="Tahoma"/>
          <w:color w:val="000000"/>
          <w:sz w:val="28"/>
          <w:szCs w:val="28"/>
        </w:rPr>
      </w:pPr>
      <w:r w:rsidRPr="00842F8A">
        <w:rPr>
          <w:rFonts w:ascii="Tahoma" w:hAnsi="Tahoma" w:cs="Tahoma"/>
          <w:color w:val="000000"/>
          <w:sz w:val="28"/>
          <w:szCs w:val="28"/>
        </w:rPr>
        <w:t xml:space="preserve">      </w:t>
      </w:r>
      <w:r>
        <w:rPr>
          <w:rFonts w:ascii="Tahoma" w:hAnsi="Tahoma" w:cs="Tahoma"/>
          <w:color w:val="000000"/>
          <w:sz w:val="28"/>
          <w:szCs w:val="28"/>
        </w:rPr>
        <w:t xml:space="preserve">  </w:t>
      </w:r>
      <w:r w:rsidRPr="00842F8A">
        <w:rPr>
          <w:rFonts w:ascii="Tahoma" w:hAnsi="Tahoma" w:cs="Tahoma"/>
          <w:color w:val="000000"/>
          <w:sz w:val="28"/>
          <w:szCs w:val="28"/>
        </w:rPr>
        <w:t>2. Donner à tout le personnel soignant les compétences nécessaires pour mettre en œuvre cette politique;</w:t>
      </w:r>
    </w:p>
    <w:p w:rsidR="00842F8A" w:rsidRPr="00842F8A" w:rsidRDefault="00842F8A" w:rsidP="00C706A0">
      <w:pPr>
        <w:tabs>
          <w:tab w:val="left" w:pos="1134"/>
        </w:tabs>
        <w:spacing w:after="80" w:line="240" w:lineRule="auto"/>
        <w:ind w:left="1134" w:hanging="77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</w:t>
      </w:r>
      <w:r w:rsidRPr="00842F8A">
        <w:rPr>
          <w:rFonts w:ascii="Tahoma" w:hAnsi="Tahoma" w:cs="Tahoma"/>
          <w:color w:val="000000"/>
          <w:sz w:val="28"/>
          <w:szCs w:val="28"/>
        </w:rPr>
        <w:t>3. Informer toutes les femmes enceintes des avantages de l’allaitement;</w:t>
      </w:r>
    </w:p>
    <w:p w:rsidR="00842F8A" w:rsidRPr="00842F8A" w:rsidRDefault="00842F8A" w:rsidP="00C706A0">
      <w:pPr>
        <w:spacing w:after="80" w:line="240" w:lineRule="auto"/>
        <w:ind w:left="1083" w:hanging="726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</w:t>
      </w:r>
      <w:r w:rsidRPr="00842F8A">
        <w:rPr>
          <w:rFonts w:ascii="Tahoma" w:hAnsi="Tahoma" w:cs="Tahoma"/>
          <w:color w:val="000000"/>
          <w:sz w:val="28"/>
          <w:szCs w:val="28"/>
        </w:rPr>
        <w:t>4. Aider les mères à commencer d’allaiter leur enfant dans la demi heure suivant la naissance;</w:t>
      </w:r>
    </w:p>
    <w:p w:rsidR="00842F8A" w:rsidRPr="00842F8A" w:rsidRDefault="00842F8A" w:rsidP="00C706A0">
      <w:pPr>
        <w:spacing w:after="80" w:line="240" w:lineRule="auto"/>
        <w:ind w:left="35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</w:t>
      </w:r>
      <w:r w:rsidRPr="00842F8A">
        <w:rPr>
          <w:rFonts w:ascii="Tahoma" w:hAnsi="Tahoma" w:cs="Tahoma"/>
          <w:color w:val="000000"/>
          <w:sz w:val="28"/>
          <w:szCs w:val="28"/>
        </w:rPr>
        <w:t>5. Indiquer aux mères comment pratiquer l’allaitement;</w:t>
      </w:r>
    </w:p>
    <w:p w:rsidR="00842F8A" w:rsidRPr="00842F8A" w:rsidRDefault="00842F8A" w:rsidP="00C706A0">
      <w:pPr>
        <w:spacing w:after="80" w:line="240" w:lineRule="auto"/>
        <w:ind w:left="1083" w:hanging="726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</w:t>
      </w:r>
      <w:r w:rsidRPr="00842F8A">
        <w:rPr>
          <w:rFonts w:ascii="Tahoma" w:hAnsi="Tahoma" w:cs="Tahoma"/>
          <w:color w:val="000000"/>
          <w:sz w:val="28"/>
          <w:szCs w:val="28"/>
        </w:rPr>
        <w:t xml:space="preserve">6. Ne donner aux </w:t>
      </w:r>
      <w:proofErr w:type="spellStart"/>
      <w:r w:rsidRPr="00842F8A">
        <w:rPr>
          <w:rFonts w:ascii="Tahoma" w:hAnsi="Tahoma" w:cs="Tahoma"/>
          <w:color w:val="000000"/>
          <w:sz w:val="28"/>
          <w:szCs w:val="28"/>
        </w:rPr>
        <w:t>nouveaux-nés</w:t>
      </w:r>
      <w:proofErr w:type="spellEnd"/>
      <w:r w:rsidRPr="00842F8A">
        <w:rPr>
          <w:rFonts w:ascii="Tahoma" w:hAnsi="Tahoma" w:cs="Tahoma"/>
          <w:color w:val="000000"/>
          <w:sz w:val="28"/>
          <w:szCs w:val="28"/>
        </w:rPr>
        <w:t xml:space="preserve"> aucun aliment ni aucune boisson autre que le lait maternel, sauf indication médicale;</w:t>
      </w:r>
    </w:p>
    <w:p w:rsidR="00842F8A" w:rsidRPr="00842F8A" w:rsidRDefault="00842F8A" w:rsidP="00C706A0">
      <w:pPr>
        <w:spacing w:after="80" w:line="240" w:lineRule="auto"/>
        <w:ind w:left="35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</w:t>
      </w:r>
      <w:r w:rsidRPr="00842F8A">
        <w:rPr>
          <w:rFonts w:ascii="Tahoma" w:hAnsi="Tahoma" w:cs="Tahoma"/>
          <w:color w:val="000000"/>
          <w:sz w:val="28"/>
          <w:szCs w:val="28"/>
        </w:rPr>
        <w:t>7. Laisser l’enfant avec sa mère 24 heures par jour;</w:t>
      </w:r>
    </w:p>
    <w:p w:rsidR="00842F8A" w:rsidRPr="00842F8A" w:rsidRDefault="00842F8A" w:rsidP="00C706A0">
      <w:pPr>
        <w:spacing w:after="80" w:line="240" w:lineRule="auto"/>
        <w:ind w:left="35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</w:t>
      </w:r>
      <w:r w:rsidRPr="00842F8A">
        <w:rPr>
          <w:rFonts w:ascii="Tahoma" w:hAnsi="Tahoma" w:cs="Tahoma"/>
          <w:color w:val="000000"/>
          <w:sz w:val="28"/>
          <w:szCs w:val="28"/>
        </w:rPr>
        <w:t>8. Encourager l’allaitement à la demande de l’enfant;</w:t>
      </w:r>
    </w:p>
    <w:p w:rsidR="00842F8A" w:rsidRPr="00842F8A" w:rsidRDefault="00842F8A" w:rsidP="00C706A0">
      <w:pPr>
        <w:spacing w:after="80" w:line="240" w:lineRule="auto"/>
        <w:ind w:left="1276" w:hanging="851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</w:t>
      </w:r>
      <w:r w:rsidRPr="00842F8A">
        <w:rPr>
          <w:rFonts w:ascii="Tahoma" w:hAnsi="Tahoma" w:cs="Tahoma"/>
          <w:color w:val="000000"/>
          <w:sz w:val="28"/>
          <w:szCs w:val="28"/>
        </w:rPr>
        <w:t>9. Ne donner aux enfants nourris au sein aucune tétine artificiel ou sucette;</w:t>
      </w:r>
    </w:p>
    <w:p w:rsidR="00842F8A" w:rsidRPr="00842F8A" w:rsidRDefault="00842F8A" w:rsidP="006D73D7">
      <w:pPr>
        <w:spacing w:after="240"/>
        <w:ind w:left="1083" w:hanging="726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</w:t>
      </w:r>
      <w:r w:rsidRPr="00842F8A">
        <w:rPr>
          <w:rFonts w:ascii="Tahoma" w:hAnsi="Tahoma" w:cs="Tahoma"/>
          <w:color w:val="000000"/>
          <w:sz w:val="28"/>
          <w:szCs w:val="28"/>
        </w:rPr>
        <w:t xml:space="preserve">10. Encourager la constitution d’Associations de soutien à l’allaitement et leur adresser les mères dès leur sortie de l’hôpital ou de la clinique. </w:t>
      </w:r>
    </w:p>
    <w:p w:rsidR="00F427CD" w:rsidRPr="00F427CD" w:rsidRDefault="006D73D7" w:rsidP="00C706A0">
      <w:pPr>
        <w:spacing w:after="80" w:line="240" w:lineRule="auto"/>
        <w:jc w:val="both"/>
      </w:pPr>
      <w:r>
        <w:rPr>
          <w:rFonts w:ascii="Tahoma" w:hAnsi="Tahoma" w:cs="Tahoma"/>
          <w:b/>
          <w:sz w:val="28"/>
          <w:szCs w:val="28"/>
        </w:rPr>
        <w:t xml:space="preserve">Les </w:t>
      </w:r>
      <w:r w:rsidR="00F427CD" w:rsidRPr="00F427CD">
        <w:rPr>
          <w:rFonts w:ascii="Tahoma" w:hAnsi="Tahoma" w:cs="Tahoma"/>
          <w:b/>
          <w:sz w:val="28"/>
          <w:szCs w:val="28"/>
          <w:u w:val="single"/>
        </w:rPr>
        <w:t>Stratégies</w:t>
      </w:r>
      <w:r w:rsidR="00F427CD" w:rsidRPr="008923AB">
        <w:t> : </w:t>
      </w:r>
    </w:p>
    <w:p w:rsidR="00F427CD" w:rsidRPr="00F427CD" w:rsidRDefault="00710F71" w:rsidP="00C706A0">
      <w:pPr>
        <w:tabs>
          <w:tab w:val="left" w:pos="284"/>
          <w:tab w:val="left" w:pos="567"/>
        </w:tabs>
        <w:spacing w:after="80" w:line="240" w:lineRule="auto"/>
        <w:ind w:left="709" w:hanging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- </w:t>
      </w:r>
      <w:r w:rsidR="00F427CD" w:rsidRPr="00F427CD">
        <w:rPr>
          <w:rFonts w:ascii="Tahoma" w:hAnsi="Tahoma" w:cs="Tahoma"/>
          <w:sz w:val="28"/>
          <w:szCs w:val="28"/>
        </w:rPr>
        <w:t>Formation du personnel de santé en conseils en allaitement et alimentation du nourrisson,</w:t>
      </w:r>
    </w:p>
    <w:p w:rsidR="00F427CD" w:rsidRPr="00F427CD" w:rsidRDefault="00710F71" w:rsidP="00C706A0">
      <w:pPr>
        <w:spacing w:after="8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-  </w:t>
      </w:r>
      <w:r w:rsidR="00F427CD" w:rsidRPr="00F427CD">
        <w:rPr>
          <w:rFonts w:ascii="Tahoma" w:hAnsi="Tahoma" w:cs="Tahoma"/>
          <w:sz w:val="28"/>
          <w:szCs w:val="28"/>
        </w:rPr>
        <w:t>Sensibilisation sur les pratiques de l’allaitement maternel,</w:t>
      </w:r>
    </w:p>
    <w:p w:rsidR="00F427CD" w:rsidRPr="00F427CD" w:rsidRDefault="00710F71" w:rsidP="00C706A0">
      <w:pPr>
        <w:spacing w:after="8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-  </w:t>
      </w:r>
      <w:r w:rsidR="00F427CD" w:rsidRPr="00F427CD">
        <w:rPr>
          <w:rFonts w:ascii="Tahoma" w:hAnsi="Tahoma" w:cs="Tahoma"/>
          <w:sz w:val="28"/>
          <w:szCs w:val="28"/>
        </w:rPr>
        <w:t>Mise en place et redynamisation des Hôpitaux Amis des Bébés</w:t>
      </w:r>
      <w:r w:rsidR="00F427CD">
        <w:rPr>
          <w:rFonts w:ascii="Tahoma" w:hAnsi="Tahoma" w:cs="Tahoma"/>
          <w:sz w:val="28"/>
          <w:szCs w:val="28"/>
        </w:rPr>
        <w:t>,</w:t>
      </w:r>
    </w:p>
    <w:p w:rsidR="002A7F88" w:rsidRDefault="00710F71" w:rsidP="00710F71">
      <w:pPr>
        <w:spacing w:after="12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-  </w:t>
      </w:r>
      <w:r w:rsidR="00F427CD" w:rsidRPr="00F427CD">
        <w:rPr>
          <w:rFonts w:ascii="Tahoma" w:hAnsi="Tahoma" w:cs="Tahoma"/>
          <w:sz w:val="28"/>
          <w:szCs w:val="28"/>
        </w:rPr>
        <w:t>Formation des personnels en gestion de la lactation</w:t>
      </w:r>
    </w:p>
    <w:p w:rsidR="00EC0C7B" w:rsidRDefault="00EC0C7B" w:rsidP="00710F71">
      <w:pPr>
        <w:spacing w:after="120" w:line="240" w:lineRule="auto"/>
        <w:jc w:val="both"/>
        <w:rPr>
          <w:rFonts w:ascii="Tahoma" w:hAnsi="Tahoma" w:cs="Tahoma"/>
          <w:sz w:val="28"/>
          <w:szCs w:val="28"/>
        </w:rPr>
      </w:pPr>
    </w:p>
    <w:p w:rsidR="002A7F88" w:rsidRPr="001B35BF" w:rsidRDefault="002A7F88" w:rsidP="002A7F88">
      <w:pPr>
        <w:spacing w:after="120"/>
        <w:rPr>
          <w:b/>
          <w:bCs/>
          <w:color w:val="000000"/>
          <w:sz w:val="28"/>
          <w:szCs w:val="28"/>
          <w:u w:val="single"/>
        </w:rPr>
      </w:pPr>
      <w:r w:rsidRPr="00EF2834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lastRenderedPageBreak/>
        <w:t>Textes existants</w:t>
      </w:r>
      <w:r w:rsidRPr="001B35BF">
        <w:rPr>
          <w:b/>
          <w:bCs/>
          <w:color w:val="000000"/>
          <w:sz w:val="28"/>
          <w:szCs w:val="28"/>
        </w:rPr>
        <w:t> :</w:t>
      </w:r>
    </w:p>
    <w:p w:rsidR="002A7F88" w:rsidRPr="001B35BF" w:rsidRDefault="002A7F88" w:rsidP="002A7F88">
      <w:pPr>
        <w:numPr>
          <w:ilvl w:val="0"/>
          <w:numId w:val="18"/>
        </w:numPr>
        <w:spacing w:after="120" w:line="240" w:lineRule="auto"/>
        <w:ind w:left="714" w:hanging="357"/>
        <w:jc w:val="both"/>
        <w:rPr>
          <w:color w:val="000000"/>
          <w:sz w:val="28"/>
          <w:szCs w:val="28"/>
        </w:rPr>
      </w:pPr>
      <w:r w:rsidRPr="001B35BF">
        <w:rPr>
          <w:color w:val="000000"/>
          <w:sz w:val="28"/>
          <w:szCs w:val="28"/>
        </w:rPr>
        <w:t>Décret portant promotion, protection de l’Allaitement maternel et règlementant la qualité, les méthodes de commercialisation, ainsi que l’utilisation d’alimentation infantile en République Gabonaise</w:t>
      </w:r>
    </w:p>
    <w:p w:rsidR="002A7F88" w:rsidRPr="001B35BF" w:rsidRDefault="002A7F88" w:rsidP="002A7F88">
      <w:pPr>
        <w:numPr>
          <w:ilvl w:val="0"/>
          <w:numId w:val="18"/>
        </w:numPr>
        <w:spacing w:after="120" w:line="240" w:lineRule="auto"/>
        <w:jc w:val="both"/>
        <w:rPr>
          <w:color w:val="000000"/>
          <w:sz w:val="28"/>
          <w:szCs w:val="28"/>
        </w:rPr>
      </w:pPr>
      <w:r w:rsidRPr="001B35BF">
        <w:rPr>
          <w:color w:val="000000"/>
          <w:sz w:val="28"/>
          <w:szCs w:val="28"/>
        </w:rPr>
        <w:t>Décret portant commercialisation des substituts du lait maternel et des aliments de complément (Nov.2003);</w:t>
      </w:r>
    </w:p>
    <w:p w:rsidR="002A7F88" w:rsidRPr="001B35BF" w:rsidRDefault="002A7F88" w:rsidP="002A7F88">
      <w:pPr>
        <w:numPr>
          <w:ilvl w:val="0"/>
          <w:numId w:val="18"/>
        </w:numPr>
        <w:spacing w:after="120" w:line="240" w:lineRule="auto"/>
        <w:ind w:left="714" w:hanging="357"/>
        <w:jc w:val="both"/>
        <w:rPr>
          <w:color w:val="000000"/>
          <w:sz w:val="28"/>
          <w:szCs w:val="28"/>
        </w:rPr>
      </w:pPr>
      <w:r w:rsidRPr="001B35BF">
        <w:rPr>
          <w:color w:val="000000"/>
          <w:sz w:val="28"/>
          <w:szCs w:val="28"/>
        </w:rPr>
        <w:t>Projet de Politique nationale en faveur de l’Allaitement maternel (encore non validé)</w:t>
      </w:r>
    </w:p>
    <w:p w:rsidR="002A7F88" w:rsidRPr="00AB2D7C" w:rsidRDefault="002A7F88" w:rsidP="002A7F88">
      <w:pPr>
        <w:numPr>
          <w:ilvl w:val="0"/>
          <w:numId w:val="18"/>
        </w:numPr>
        <w:spacing w:after="0" w:line="240" w:lineRule="auto"/>
        <w:jc w:val="both"/>
      </w:pPr>
      <w:r w:rsidRPr="00D075FC">
        <w:rPr>
          <w:color w:val="000000"/>
          <w:sz w:val="28"/>
          <w:szCs w:val="28"/>
        </w:rPr>
        <w:t xml:space="preserve">Stratégie nationale de l’Alimentation du Nourrisson et du Jeune Enfant (ANJE) </w:t>
      </w:r>
      <w:r>
        <w:rPr>
          <w:color w:val="000000"/>
          <w:sz w:val="28"/>
          <w:szCs w:val="28"/>
        </w:rPr>
        <w:t>(2009)</w:t>
      </w:r>
    </w:p>
    <w:p w:rsidR="002A7F88" w:rsidRPr="00F427CD" w:rsidRDefault="002A7F88" w:rsidP="00710F71">
      <w:pPr>
        <w:spacing w:after="120" w:line="240" w:lineRule="auto"/>
        <w:jc w:val="both"/>
        <w:rPr>
          <w:rFonts w:ascii="Tahoma" w:hAnsi="Tahoma" w:cs="Tahoma"/>
          <w:sz w:val="28"/>
          <w:szCs w:val="28"/>
        </w:rPr>
      </w:pPr>
    </w:p>
    <w:sectPr w:rsidR="002A7F88" w:rsidRPr="00F427CD" w:rsidSect="00C73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457" w:rsidRDefault="00FD7457" w:rsidP="00EE27B9">
      <w:pPr>
        <w:spacing w:after="0" w:line="240" w:lineRule="auto"/>
      </w:pPr>
      <w:r>
        <w:separator/>
      </w:r>
    </w:p>
  </w:endnote>
  <w:endnote w:type="continuationSeparator" w:id="1">
    <w:p w:rsidR="00FD7457" w:rsidRDefault="00FD7457" w:rsidP="00EE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B9" w:rsidRDefault="00EE27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4566"/>
      <w:docPartObj>
        <w:docPartGallery w:val="Page Numbers (Bottom of Page)"/>
        <w:docPartUnique/>
      </w:docPartObj>
    </w:sdtPr>
    <w:sdtContent>
      <w:p w:rsidR="00EE27B9" w:rsidRDefault="00234144">
        <w:pPr>
          <w:pStyle w:val="Pieddepage"/>
          <w:jc w:val="right"/>
        </w:pPr>
        <w:fldSimple w:instr=" PAGE   \* MERGEFORMAT ">
          <w:r w:rsidR="00EC0C7B">
            <w:rPr>
              <w:noProof/>
            </w:rPr>
            <w:t>4</w:t>
          </w:r>
        </w:fldSimple>
      </w:p>
    </w:sdtContent>
  </w:sdt>
  <w:p w:rsidR="00EE27B9" w:rsidRDefault="00EE27B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B9" w:rsidRDefault="00EE27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457" w:rsidRDefault="00FD7457" w:rsidP="00EE27B9">
      <w:pPr>
        <w:spacing w:after="0" w:line="240" w:lineRule="auto"/>
      </w:pPr>
      <w:r>
        <w:separator/>
      </w:r>
    </w:p>
  </w:footnote>
  <w:footnote w:type="continuationSeparator" w:id="1">
    <w:p w:rsidR="00FD7457" w:rsidRDefault="00FD7457" w:rsidP="00EE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B9" w:rsidRDefault="00EE27B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B9" w:rsidRDefault="00EE27B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B9" w:rsidRDefault="00EE27B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>
    <w:nsid w:val="02785C79"/>
    <w:multiLevelType w:val="hybridMultilevel"/>
    <w:tmpl w:val="ACE203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2988"/>
    <w:multiLevelType w:val="hybridMultilevel"/>
    <w:tmpl w:val="0F581D9A"/>
    <w:lvl w:ilvl="0" w:tplc="B2F28EA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122090"/>
    <w:multiLevelType w:val="hybridMultilevel"/>
    <w:tmpl w:val="F0F0E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51A65"/>
    <w:multiLevelType w:val="hybridMultilevel"/>
    <w:tmpl w:val="9CE215E8"/>
    <w:lvl w:ilvl="0" w:tplc="C876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E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C5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84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D89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48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C8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4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CD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4F4CEB"/>
    <w:multiLevelType w:val="hybridMultilevel"/>
    <w:tmpl w:val="24B8F7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E45A7"/>
    <w:multiLevelType w:val="hybridMultilevel"/>
    <w:tmpl w:val="D42E9776"/>
    <w:lvl w:ilvl="0" w:tplc="062E5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42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4B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43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CD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AC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20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22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8E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C94A48"/>
    <w:multiLevelType w:val="hybridMultilevel"/>
    <w:tmpl w:val="1F543154"/>
    <w:lvl w:ilvl="0" w:tplc="1AB2A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69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507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08B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E8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6F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CE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10B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1B87C6D"/>
    <w:multiLevelType w:val="hybridMultilevel"/>
    <w:tmpl w:val="1DC8ECB2"/>
    <w:lvl w:ilvl="0" w:tplc="F7CAA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A1CB8"/>
    <w:multiLevelType w:val="hybridMultilevel"/>
    <w:tmpl w:val="D8D0355C"/>
    <w:lvl w:ilvl="0" w:tplc="13DE8CCC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22DD2998"/>
    <w:multiLevelType w:val="hybridMultilevel"/>
    <w:tmpl w:val="167CEE8E"/>
    <w:lvl w:ilvl="0" w:tplc="1AB2A89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EF0BCE"/>
    <w:multiLevelType w:val="hybridMultilevel"/>
    <w:tmpl w:val="06D6A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442AE"/>
    <w:multiLevelType w:val="hybridMultilevel"/>
    <w:tmpl w:val="36D8659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B775246"/>
    <w:multiLevelType w:val="hybridMultilevel"/>
    <w:tmpl w:val="ADC62A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6F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0E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E5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CE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4C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21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0AC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2B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D7C48D7"/>
    <w:multiLevelType w:val="hybridMultilevel"/>
    <w:tmpl w:val="445CFADC"/>
    <w:lvl w:ilvl="0" w:tplc="0876FF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D84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AB4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E23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C4E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AAD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094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283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E119F3"/>
    <w:multiLevelType w:val="hybridMultilevel"/>
    <w:tmpl w:val="64AA41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61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EF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22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00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A9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6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80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54A1655"/>
    <w:multiLevelType w:val="hybridMultilevel"/>
    <w:tmpl w:val="994C61A6"/>
    <w:lvl w:ilvl="0" w:tplc="BC4072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38097A"/>
    <w:multiLevelType w:val="hybridMultilevel"/>
    <w:tmpl w:val="4BCC46FA"/>
    <w:lvl w:ilvl="0" w:tplc="1C0C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ECC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870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45C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47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AEF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9AF3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C62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B5F4C33"/>
    <w:multiLevelType w:val="hybridMultilevel"/>
    <w:tmpl w:val="902EBC54"/>
    <w:lvl w:ilvl="0" w:tplc="479814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2"/>
  </w:num>
  <w:num w:numId="5">
    <w:abstractNumId w:val="11"/>
  </w:num>
  <w:num w:numId="6">
    <w:abstractNumId w:val="15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3"/>
  </w:num>
  <w:num w:numId="16">
    <w:abstractNumId w:val="5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A33"/>
    <w:rsid w:val="00003A7A"/>
    <w:rsid w:val="00004CDB"/>
    <w:rsid w:val="00006882"/>
    <w:rsid w:val="00051346"/>
    <w:rsid w:val="00060473"/>
    <w:rsid w:val="000623D8"/>
    <w:rsid w:val="00174312"/>
    <w:rsid w:val="001A1FAD"/>
    <w:rsid w:val="001F67C4"/>
    <w:rsid w:val="00200905"/>
    <w:rsid w:val="002024C0"/>
    <w:rsid w:val="002158B7"/>
    <w:rsid w:val="00234144"/>
    <w:rsid w:val="002A7F88"/>
    <w:rsid w:val="00342C35"/>
    <w:rsid w:val="00372AD5"/>
    <w:rsid w:val="003D2008"/>
    <w:rsid w:val="003F0C53"/>
    <w:rsid w:val="00405DAD"/>
    <w:rsid w:val="00415CA4"/>
    <w:rsid w:val="00422A33"/>
    <w:rsid w:val="00462732"/>
    <w:rsid w:val="004D65A3"/>
    <w:rsid w:val="00531C0B"/>
    <w:rsid w:val="00593068"/>
    <w:rsid w:val="005A50A7"/>
    <w:rsid w:val="005B0068"/>
    <w:rsid w:val="005E5401"/>
    <w:rsid w:val="0061106E"/>
    <w:rsid w:val="00643F1A"/>
    <w:rsid w:val="006935CF"/>
    <w:rsid w:val="006B3411"/>
    <w:rsid w:val="006D73D7"/>
    <w:rsid w:val="006F7E82"/>
    <w:rsid w:val="00710F71"/>
    <w:rsid w:val="0079370D"/>
    <w:rsid w:val="008248DF"/>
    <w:rsid w:val="00824EBA"/>
    <w:rsid w:val="00842F8A"/>
    <w:rsid w:val="008D38AD"/>
    <w:rsid w:val="00912A33"/>
    <w:rsid w:val="00934FAA"/>
    <w:rsid w:val="00970D67"/>
    <w:rsid w:val="009742D1"/>
    <w:rsid w:val="009C378B"/>
    <w:rsid w:val="009D5954"/>
    <w:rsid w:val="00A8400B"/>
    <w:rsid w:val="00AE394D"/>
    <w:rsid w:val="00B21208"/>
    <w:rsid w:val="00B732EA"/>
    <w:rsid w:val="00BC3522"/>
    <w:rsid w:val="00C21795"/>
    <w:rsid w:val="00C557CC"/>
    <w:rsid w:val="00C706A0"/>
    <w:rsid w:val="00C73B88"/>
    <w:rsid w:val="00CA090E"/>
    <w:rsid w:val="00CB687F"/>
    <w:rsid w:val="00CC7D38"/>
    <w:rsid w:val="00D2024D"/>
    <w:rsid w:val="00D60CFA"/>
    <w:rsid w:val="00D70593"/>
    <w:rsid w:val="00DA7919"/>
    <w:rsid w:val="00DE71E6"/>
    <w:rsid w:val="00E21275"/>
    <w:rsid w:val="00E71949"/>
    <w:rsid w:val="00EB6D2C"/>
    <w:rsid w:val="00EC0C7B"/>
    <w:rsid w:val="00ED5F75"/>
    <w:rsid w:val="00EE1784"/>
    <w:rsid w:val="00EE27B9"/>
    <w:rsid w:val="00F154BE"/>
    <w:rsid w:val="00F427CD"/>
    <w:rsid w:val="00FD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33"/>
    <w:rPr>
      <w:rFonts w:ascii="Calibri" w:eastAsia="Calibri" w:hAnsi="Calibri" w:cs="Times New Roman"/>
    </w:rPr>
  </w:style>
  <w:style w:type="paragraph" w:styleId="Titre4">
    <w:name w:val="heading 4"/>
    <w:basedOn w:val="Normal"/>
    <w:next w:val="Normal"/>
    <w:link w:val="Titre4Car"/>
    <w:qFormat/>
    <w:rsid w:val="00643F1A"/>
    <w:pPr>
      <w:keepNext/>
      <w:spacing w:after="0" w:line="240" w:lineRule="auto"/>
      <w:jc w:val="both"/>
      <w:outlineLvl w:val="3"/>
    </w:pPr>
    <w:rPr>
      <w:rFonts w:ascii="Bookman Old Style" w:hAnsi="Bookman Old Style"/>
      <w:b/>
      <w:bCs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643F1A"/>
    <w:pPr>
      <w:keepNext/>
      <w:spacing w:after="0" w:line="240" w:lineRule="auto"/>
      <w:jc w:val="center"/>
      <w:outlineLvl w:val="4"/>
    </w:pPr>
    <w:rPr>
      <w:rFonts w:ascii="Bookman Old Style" w:hAnsi="Bookman Old Style"/>
      <w:b/>
      <w:bCs/>
      <w:sz w:val="20"/>
      <w:szCs w:val="24"/>
      <w:lang w:val="en-GB" w:eastAsia="fr-FR"/>
    </w:rPr>
  </w:style>
  <w:style w:type="paragraph" w:styleId="Titre6">
    <w:name w:val="heading 6"/>
    <w:basedOn w:val="Normal"/>
    <w:next w:val="Normal"/>
    <w:link w:val="Titre6Car"/>
    <w:qFormat/>
    <w:rsid w:val="00643F1A"/>
    <w:pPr>
      <w:keepNext/>
      <w:spacing w:after="0" w:line="240" w:lineRule="auto"/>
      <w:outlineLvl w:val="5"/>
    </w:pPr>
    <w:rPr>
      <w:rFonts w:ascii="Bookman Old Style" w:hAnsi="Bookman Old Style"/>
      <w:b/>
      <w:b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22A33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rsid w:val="00422A33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99"/>
    <w:rsid w:val="0000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rsid w:val="008D38AD"/>
    <w:pPr>
      <w:tabs>
        <w:tab w:val="left" w:pos="900"/>
      </w:tabs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D38A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643F1A"/>
    <w:rPr>
      <w:rFonts w:ascii="Bookman Old Style" w:eastAsia="Calibri" w:hAnsi="Bookman Old Style" w:cs="Times New Roman"/>
      <w:b/>
      <w:bCs/>
      <w:sz w:val="20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643F1A"/>
    <w:rPr>
      <w:rFonts w:ascii="Bookman Old Style" w:eastAsia="Calibri" w:hAnsi="Bookman Old Style" w:cs="Times New Roman"/>
      <w:b/>
      <w:bCs/>
      <w:sz w:val="20"/>
      <w:szCs w:val="24"/>
      <w:lang w:val="en-GB" w:eastAsia="fr-FR"/>
    </w:rPr>
  </w:style>
  <w:style w:type="character" w:customStyle="1" w:styleId="Titre6Car">
    <w:name w:val="Titre 6 Car"/>
    <w:basedOn w:val="Policepardfaut"/>
    <w:link w:val="Titre6"/>
    <w:rsid w:val="00643F1A"/>
    <w:rPr>
      <w:rFonts w:ascii="Bookman Old Style" w:eastAsia="Calibri" w:hAnsi="Bookman Old Style" w:cs="Times New Roman"/>
      <w:b/>
      <w:bCs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E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27B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E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7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1AA2-4E4A-411F-B260-A15915F6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1180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ALMY</dc:creator>
  <cp:lastModifiedBy>user</cp:lastModifiedBy>
  <cp:revision>19</cp:revision>
  <cp:lastPrinted>2011-07-29T10:40:00Z</cp:lastPrinted>
  <dcterms:created xsi:type="dcterms:W3CDTF">2011-07-27T13:28:00Z</dcterms:created>
  <dcterms:modified xsi:type="dcterms:W3CDTF">2011-08-29T11:57:00Z</dcterms:modified>
</cp:coreProperties>
</file>